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77E" w:rsidRDefault="00422B3B">
      <w:pPr>
        <w:widowControl/>
        <w:jc w:val="left"/>
      </w:pPr>
      <w:r>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cstate="print"/>
                    <a:stretch>
                      <a:fillRect/>
                    </a:stretch>
                  </pic:blipFill>
                  <pic:spPr>
                    <a:xfrm>
                      <a:off x="0" y="0"/>
                      <a:ext cx="610235" cy="61023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rsidR="00356126">
        <w:rPr>
          <w:noProof/>
        </w:rPr>
        <w:pict>
          <v:shapetype id="_x0000_t202" coordsize="21600,21600" o:spt="202" path="m,l,21600r21600,l21600,xe">
            <v:stroke joinstyle="miter"/>
            <v:path gradientshapeok="t" o:connecttype="rect"/>
          </v:shapetype>
          <v:shape id="文本框 2" o:spid="_x0000_s1026" type="#_x0000_t202" style="position:absolute;margin-left:88.2pt;margin-top:625.4pt;width:256.7pt;height:4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" filled="f" stroked="f">
            <v:textbox>
              <w:txbxContent>
                <w:p w:rsidR="0058304C" w:rsidRDefault="0058304C">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二〇二三年十月</w:t>
                  </w:r>
                </w:p>
              </w:txbxContent>
            </v:textbox>
          </v:shape>
        </w:pict>
      </w:r>
      <w:r w:rsidR="00356126">
        <w:rPr>
          <w:noProof/>
        </w:rPr>
        <w:pict>
          <v:shape id="_x0000_s1027" type="#_x0000_t202" style="position:absolute;margin-left:23.2pt;margin-top:504.45pt;width:431.7pt;height:8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" filled="f" stroked="f">
            <v:textbox>
              <w:txbxContent>
                <w:p w:rsidR="0058304C" w:rsidRPr="0058304C" w:rsidRDefault="0058304C">
                  <w:pPr>
                    <w:spacing w:line="600" w:lineRule="auto"/>
                    <w:jc w:val="left"/>
                    <w:rPr>
                      <w:rFonts w:ascii="楷体_GB2312" w:eastAsia="楷体_GB2312" w:hAnsi="楷体_GB2312" w:cs="楷体_GB2312"/>
                      <w:color w:val="000000"/>
                      <w:sz w:val="40"/>
                      <w:szCs w:val="40"/>
                    </w:rPr>
                  </w:pPr>
                  <w:r w:rsidRPr="0058304C">
                    <w:rPr>
                      <w:rFonts w:ascii="楷体_GB2312" w:eastAsia="楷体_GB2312" w:hAnsi="楷体_GB2312" w:cs="楷体_GB2312" w:hint="eastAsia"/>
                      <w:color w:val="000000"/>
                      <w:sz w:val="40"/>
                      <w:szCs w:val="40"/>
                    </w:rPr>
                    <w:t>预算代码</w:t>
                  </w:r>
                  <w:r>
                    <w:rPr>
                      <w:rFonts w:ascii="楷体_GB2312" w:eastAsia="楷体_GB2312" w:hAnsi="楷体_GB2312" w:cs="楷体_GB2312" w:hint="eastAsia"/>
                      <w:color w:val="000000"/>
                      <w:sz w:val="40"/>
                      <w:szCs w:val="40"/>
                    </w:rPr>
                    <w:t>：</w:t>
                  </w:r>
                  <w:r w:rsidRPr="0058304C">
                    <w:rPr>
                      <w:rFonts w:ascii="楷体_GB2312" w:eastAsia="楷体_GB2312" w:hAnsi="楷体_GB2312" w:cs="楷体_GB2312" w:hint="eastAsia"/>
                      <w:color w:val="000000"/>
                      <w:sz w:val="40"/>
                      <w:szCs w:val="40"/>
                    </w:rPr>
                    <w:t>714</w:t>
                  </w:r>
                </w:p>
                <w:p w:rsidR="0058304C" w:rsidRPr="0058304C" w:rsidRDefault="0058304C">
                  <w:pPr>
                    <w:spacing w:line="600" w:lineRule="auto"/>
                    <w:jc w:val="left"/>
                    <w:rPr>
                      <w:rFonts w:ascii="楷体_GB2312" w:eastAsia="楷体_GB2312" w:hAnsi="楷体_GB2312" w:cs="楷体_GB2312"/>
                      <w:color w:val="000000"/>
                      <w:sz w:val="40"/>
                      <w:szCs w:val="40"/>
                    </w:rPr>
                  </w:pPr>
                  <w:r w:rsidRPr="0058304C">
                    <w:rPr>
                      <w:rFonts w:ascii="楷体_GB2312" w:eastAsia="楷体_GB2312" w:hAnsi="楷体_GB2312" w:cs="楷体_GB2312" w:hint="eastAsia"/>
                      <w:color w:val="000000"/>
                      <w:sz w:val="40"/>
                      <w:szCs w:val="40"/>
                    </w:rPr>
                    <w:t>单位名称：香河县工商业联合会</w:t>
                  </w:r>
                </w:p>
              </w:txbxContent>
            </v:textbox>
          </v:shape>
        </w:pict>
      </w:r>
      <w:r w:rsidR="00356126">
        <w:rPr>
          <w:noProof/>
        </w:rPr>
        <w:pict>
          <v:group id="_x0000_s1034" style="position:absolute;margin-left:-83pt;margin-top:196.75pt;width:613.65pt;height:274.95pt;z-index:251665408;mso-position-horizontal-relative:text;mso-position-vertical-relative:text"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v:rect id="_x0000_s1036" style="position:absolute;left:15245;top:6099;width:2268;height:5499;v-text-anchor:middle"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fillcolor="#2e75b6" stroked="f" strokeweight="1pt">
              <v:textbox>
                <w:txbxContent>
                  <w:p w:rsidR="0058304C" w:rsidRDefault="0058304C">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5" type="#_x0000_t75" alt="&amp;pky00123992966_sjzg_VCG211245312518&amp;2&amp;src_toppic_drop1&amp;" style="position:absolute;left:5240;top:6098;width:10027;height:5499"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imagedata r:id="rId11" o:title=""/>
            </v:shape>
          </v:group>
        </w:pict>
      </w:r>
      <w:r w:rsidR="00356126">
        <w:rPr>
          <w:noProof/>
        </w:rPr>
        <w:pict>
          <v:shape id="文本框 33" o:spid="_x0000_s1033" type="#_x0000_t202" style="position:absolute;margin-left:-19.95pt;margin-top:126.9pt;width:432.6pt;height:44.9pt;z-index:251661312;mso-position-horizontal-relative:text;mso-position-vertical-relative:text"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filled="f" stroked="f">
            <v:textbox>
              <w:txbxContent>
                <w:p w:rsidR="0058304C" w:rsidRDefault="0058304C">
                  <w:pPr>
                    <w:jc w:val="distribute"/>
                    <w:rPr>
                      <w:rFonts w:ascii="思源黑体 CN Heavy" w:eastAsia="思源黑体 CN Heavy" w:hAnsi="思源黑体 CN Heavy"/>
                      <w:color w:val="A6A6A6" w:themeColor="background1" w:themeShade="A6"/>
                      <w:kern w:val="0"/>
                      <w:sz w:val="40"/>
                      <w:szCs w:val="40"/>
                    </w:rPr>
                  </w:pPr>
                </w:p>
              </w:txbxContent>
            </v:textbox>
          </v:shape>
        </w:pict>
      </w:r>
      <w:r w:rsidR="00356126">
        <w:rPr>
          <w:noProof/>
        </w:rPr>
        <w:pict>
          <v:group id="_x0000_s1030" style="position:absolute;margin-left:-22.1pt;margin-top:55.15pt;width:451.7pt;height:68.65pt;z-index:251663360;mso-position-horizontal-relative:text;mso-position-vertical-relative:text"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v:shape id="_x0000_s1032" type="#_x0000_t202" style="position:absolute;left:6119;top:3077;width:9034;height:1187"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filled="f" stroked="f">
              <v:textbox>
                <w:txbxContent>
                  <w:p w:rsidR="0058304C" w:rsidRDefault="0058304C">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_x0000_s1031" style="position:absolute" from="6226,4450" to="14926,445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strokecolor="#41719c" strokeweight="2.25pt">
              <v:stroke dashstyle="1 1" joinstyle="miter"/>
            </v:line>
          </v:group>
        </w:pict>
      </w:r>
      <w:r w:rsidR="00356126">
        <w:rPr>
          <w:noProof/>
        </w:rPr>
        <w:pict>
          <v:shape id="文本框 32" o:spid="_x0000_s1029" type="#_x0000_t202" style="position:absolute;margin-left:39.25pt;margin-top:-19.3pt;width:223.1pt;height:62.05pt;z-index:251660288;mso-position-horizontal-relative:text;mso-position-vertical-relative:text"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filled="f" stroked="f">
            <v:textbox>
              <w:txbxContent>
                <w:p w:rsidR="0058304C" w:rsidRDefault="0058304C">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2022年度</w:t>
                  </w:r>
                </w:p>
              </w:txbxContent>
            </v:textbox>
          </v:shape>
        </w:pict>
      </w:r>
      <w:r>
        <w:rPr>
          <w:rFonts w:hint="eastAsia"/>
        </w:rPr>
        <w:t>1</w:t>
      </w:r>
      <w:r>
        <w:br w:type="page"/>
      </w:r>
    </w:p>
    <w:p w:rsidR="0046277E" w:rsidRPr="00CB3633" w:rsidRDefault="0046277E">
      <w:pPr>
        <w:rPr>
          <w:rFonts w:ascii="黑体" w:eastAsia="黑体" w:hAnsi="黑体" w:cs="黑体"/>
          <w:b/>
          <w:bCs/>
          <w:sz w:val="72"/>
          <w:szCs w:val="96"/>
        </w:rPr>
      </w:pPr>
    </w:p>
    <w:p w:rsidR="0046277E" w:rsidRDefault="0046277E">
      <w:pPr>
        <w:rPr>
          <w:rFonts w:ascii="黑体" w:eastAsia="黑体" w:hAnsi="黑体" w:cs="黑体"/>
          <w:b/>
          <w:bCs/>
          <w:sz w:val="72"/>
          <w:szCs w:val="96"/>
        </w:rPr>
      </w:pPr>
    </w:p>
    <w:p w:rsidR="0046277E" w:rsidRDefault="00422B3B">
      <w:pPr>
        <w:rPr>
          <w:rFonts w:ascii="黑体" w:eastAsia="黑体" w:hAnsi="黑体" w:cs="黑体"/>
          <w:b/>
          <w:bCs/>
          <w:sz w:val="72"/>
          <w:szCs w:val="96"/>
        </w:rPr>
      </w:pPr>
      <w:r>
        <w:rPr>
          <w:rFonts w:ascii="黑体" w:eastAsia="黑体" w:hAnsi="黑体" w:cs="黑体" w:hint="eastAsia"/>
          <w:b/>
          <w:bCs/>
          <w:sz w:val="72"/>
          <w:szCs w:val="96"/>
        </w:rPr>
        <w:t>2022年度部门决算公开文本</w:t>
      </w:r>
    </w:p>
    <w:p w:rsidR="0046277E" w:rsidRDefault="0046277E">
      <w:pPr>
        <w:spacing w:line="360" w:lineRule="auto"/>
        <w:jc w:val="center"/>
        <w:rPr>
          <w:rFonts w:ascii="黑体" w:eastAsia="黑体" w:hAnsi="黑体" w:cs="黑体"/>
          <w:sz w:val="56"/>
          <w:szCs w:val="72"/>
        </w:rPr>
      </w:pPr>
    </w:p>
    <w:p w:rsidR="0046277E" w:rsidRDefault="0046277E">
      <w:pPr>
        <w:spacing w:line="600" w:lineRule="auto"/>
        <w:jc w:val="center"/>
        <w:rPr>
          <w:rFonts w:ascii="黑体" w:eastAsia="黑体" w:hAnsi="黑体" w:cs="黑体"/>
          <w:sz w:val="56"/>
          <w:szCs w:val="72"/>
        </w:rPr>
      </w:pPr>
    </w:p>
    <w:p w:rsidR="0046277E" w:rsidRDefault="0046277E">
      <w:pPr>
        <w:spacing w:line="600" w:lineRule="auto"/>
        <w:jc w:val="center"/>
        <w:rPr>
          <w:rFonts w:ascii="黑体" w:eastAsia="黑体" w:hAnsi="黑体" w:cs="黑体"/>
          <w:sz w:val="56"/>
          <w:szCs w:val="72"/>
        </w:rPr>
      </w:pPr>
    </w:p>
    <w:p w:rsidR="0046277E" w:rsidRDefault="0046277E">
      <w:pPr>
        <w:spacing w:line="600" w:lineRule="auto"/>
        <w:jc w:val="center"/>
        <w:rPr>
          <w:rFonts w:ascii="黑体" w:eastAsia="黑体" w:hAnsi="黑体" w:cs="黑体"/>
          <w:sz w:val="56"/>
          <w:szCs w:val="72"/>
        </w:rPr>
      </w:pPr>
    </w:p>
    <w:p w:rsidR="0046277E" w:rsidRDefault="0046277E">
      <w:pPr>
        <w:spacing w:line="600" w:lineRule="auto"/>
        <w:jc w:val="center"/>
        <w:rPr>
          <w:rFonts w:ascii="黑体" w:eastAsia="黑体" w:hAnsi="黑体" w:cs="黑体"/>
          <w:sz w:val="56"/>
          <w:szCs w:val="72"/>
        </w:rPr>
      </w:pPr>
    </w:p>
    <w:p w:rsidR="0046277E" w:rsidRDefault="0046277E">
      <w:pPr>
        <w:spacing w:line="480" w:lineRule="auto"/>
        <w:jc w:val="center"/>
        <w:rPr>
          <w:rFonts w:ascii="黑体" w:eastAsia="黑体" w:hAnsi="黑体" w:cs="黑体"/>
          <w:sz w:val="56"/>
          <w:szCs w:val="72"/>
        </w:rPr>
      </w:pPr>
    </w:p>
    <w:p w:rsidR="0046277E" w:rsidRDefault="0046277E">
      <w:pPr>
        <w:spacing w:line="480" w:lineRule="auto"/>
        <w:jc w:val="center"/>
        <w:rPr>
          <w:rFonts w:ascii="黑体" w:eastAsia="黑体" w:hAnsi="黑体" w:cs="黑体"/>
          <w:sz w:val="56"/>
          <w:szCs w:val="72"/>
        </w:rPr>
      </w:pPr>
    </w:p>
    <w:p w:rsidR="0046277E" w:rsidRDefault="0046277E">
      <w:pPr>
        <w:spacing w:line="480" w:lineRule="auto"/>
        <w:jc w:val="center"/>
        <w:rPr>
          <w:rFonts w:ascii="黑体" w:eastAsia="黑体" w:hAnsi="黑体" w:cs="黑体"/>
          <w:sz w:val="56"/>
          <w:szCs w:val="72"/>
        </w:rPr>
      </w:pPr>
    </w:p>
    <w:p w:rsidR="0046277E" w:rsidRDefault="00616716">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香河县工商业联合会</w:t>
      </w:r>
    </w:p>
    <w:p w:rsidR="0046277E" w:rsidRDefault="00422B3B">
      <w:pPr>
        <w:snapToGrid w:val="0"/>
        <w:jc w:val="center"/>
        <w:rPr>
          <w:rFonts w:ascii="楷体_GB2312" w:eastAsia="楷体_GB2312" w:hAnsi="楷体_GB2312" w:cs="楷体_GB2312"/>
          <w:color w:val="000000" w:themeColor="text1"/>
          <w:kern w:val="0"/>
          <w:sz w:val="44"/>
          <w:szCs w:val="44"/>
        </w:rPr>
        <w:sectPr w:rsidR="0046277E">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二〇二三年</w:t>
      </w:r>
      <w:r w:rsidR="002A683A">
        <w:rPr>
          <w:rFonts w:ascii="楷体_GB2312" w:eastAsia="楷体_GB2312" w:hAnsi="楷体_GB2312" w:cs="楷体_GB2312" w:hint="eastAsia"/>
          <w:color w:val="000000" w:themeColor="text1"/>
          <w:kern w:val="0"/>
          <w:sz w:val="44"/>
          <w:szCs w:val="44"/>
        </w:rPr>
        <w:t>十</w:t>
      </w:r>
      <w:r>
        <w:rPr>
          <w:rFonts w:ascii="楷体_GB2312" w:eastAsia="楷体_GB2312" w:hAnsi="楷体_GB2312" w:cs="楷体_GB2312" w:hint="eastAsia"/>
          <w:color w:val="000000" w:themeColor="text1"/>
          <w:kern w:val="0"/>
          <w:sz w:val="44"/>
          <w:szCs w:val="44"/>
        </w:rPr>
        <w:t>月</w:t>
      </w:r>
    </w:p>
    <w:p w:rsidR="0046277E" w:rsidRDefault="00422B3B" w:rsidP="00714119">
      <w:pPr>
        <w:tabs>
          <w:tab w:val="left" w:pos="2728"/>
        </w:tabs>
        <w:rPr>
          <w:rFonts w:ascii="黑体" w:eastAsia="黑体" w:hAnsi="Times New Roman" w:cs="Times New Roman"/>
          <w:sz w:val="48"/>
          <w:szCs w:val="48"/>
        </w:rPr>
      </w:pPr>
      <w:r>
        <w:rPr>
          <w:rFonts w:ascii="黑体" w:eastAsia="黑体" w:hAnsi="Times New Roman" w:cs="Times New Roman" w:hint="eastAsia"/>
          <w:noProof/>
          <w:sz w:val="48"/>
          <w:szCs w:val="48"/>
        </w:rPr>
        <w:lastRenderedPageBreak/>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rsidR="0046277E" w:rsidRPr="0058304C" w:rsidRDefault="00422B3B">
      <w:pPr>
        <w:tabs>
          <w:tab w:val="left" w:pos="2728"/>
        </w:tabs>
        <w:jc w:val="center"/>
        <w:rPr>
          <w:rFonts w:ascii="Times New Roman" w:eastAsia="仿宋_GB2312" w:hAnsi="Times New Roman" w:cs="Times New Roman"/>
          <w:sz w:val="44"/>
          <w:szCs w:val="44"/>
        </w:rPr>
      </w:pPr>
      <w:r w:rsidRPr="0058304C">
        <w:rPr>
          <w:rFonts w:ascii="Times New Roman" w:eastAsia="仿宋_GB2312" w:hAnsi="Times New Roman" w:cs="Times New Roman" w:hint="eastAsia"/>
          <w:sz w:val="44"/>
          <w:szCs w:val="44"/>
        </w:rPr>
        <w:t>目</w:t>
      </w:r>
      <w:r w:rsidRPr="0058304C">
        <w:rPr>
          <w:rFonts w:ascii="Times New Roman" w:eastAsia="仿宋_GB2312" w:hAnsi="Times New Roman" w:cs="Times New Roman" w:hint="eastAsia"/>
          <w:sz w:val="44"/>
          <w:szCs w:val="44"/>
        </w:rPr>
        <w:t xml:space="preserve">    </w:t>
      </w:r>
      <w:r w:rsidRPr="0058304C">
        <w:rPr>
          <w:rFonts w:ascii="Times New Roman" w:eastAsia="仿宋_GB2312" w:hAnsi="Times New Roman" w:cs="Times New Roman" w:hint="eastAsia"/>
          <w:sz w:val="44"/>
          <w:szCs w:val="44"/>
        </w:rPr>
        <w:t>录</w:t>
      </w:r>
    </w:p>
    <w:p w:rsidR="0046277E" w:rsidRDefault="0046277E">
      <w:pPr>
        <w:widowControl/>
        <w:spacing w:after="160" w:line="580" w:lineRule="exact"/>
        <w:ind w:firstLineChars="200" w:firstLine="640"/>
        <w:rPr>
          <w:rFonts w:ascii="Times New Roman" w:eastAsia="黑体" w:hAnsi="Times New Roman" w:cs="Times New Roman"/>
          <w:sz w:val="32"/>
          <w:szCs w:val="32"/>
        </w:rPr>
      </w:pPr>
    </w:p>
    <w:p w:rsidR="0046277E" w:rsidRPr="0058304C" w:rsidRDefault="00422B3B">
      <w:pPr>
        <w:widowControl/>
        <w:spacing w:after="160" w:line="580" w:lineRule="exact"/>
        <w:ind w:firstLineChars="200" w:firstLine="640"/>
        <w:rPr>
          <w:rFonts w:ascii="Times New Roman" w:eastAsia="仿宋_GB2312" w:hAnsi="Times New Roman" w:cs="Times New Roman"/>
          <w:sz w:val="32"/>
          <w:szCs w:val="32"/>
        </w:rPr>
      </w:pPr>
      <w:r w:rsidRPr="0058304C">
        <w:rPr>
          <w:rFonts w:ascii="Times New Roman" w:eastAsia="仿宋_GB2312" w:hAnsi="Times New Roman" w:cs="Times New Roman"/>
          <w:sz w:val="32"/>
          <w:szCs w:val="32"/>
        </w:rPr>
        <w:t>第一部分部门概况</w:t>
      </w:r>
    </w:p>
    <w:p w:rsidR="0046277E" w:rsidRDefault="00422B3B" w:rsidP="002A683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46277E" w:rsidRDefault="00422B3B" w:rsidP="002A683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46277E" w:rsidRPr="0058304C" w:rsidRDefault="00422B3B">
      <w:pPr>
        <w:widowControl/>
        <w:spacing w:after="160" w:line="580" w:lineRule="exact"/>
        <w:ind w:firstLineChars="200" w:firstLine="640"/>
        <w:rPr>
          <w:rFonts w:ascii="Times New Roman" w:eastAsia="仿宋_GB2312" w:hAnsi="Times New Roman" w:cs="Times New Roman"/>
          <w:sz w:val="32"/>
          <w:szCs w:val="32"/>
        </w:rPr>
      </w:pPr>
      <w:r w:rsidRPr="0058304C">
        <w:rPr>
          <w:rFonts w:ascii="Times New Roman" w:eastAsia="仿宋_GB2312" w:hAnsi="Times New Roman" w:cs="Times New Roman"/>
          <w:sz w:val="32"/>
          <w:szCs w:val="32"/>
        </w:rPr>
        <w:t>第二部分</w:t>
      </w:r>
      <w:r w:rsidRPr="0058304C">
        <w:rPr>
          <w:rFonts w:ascii="Times New Roman" w:eastAsia="仿宋_GB2312" w:hAnsi="Times New Roman" w:cs="Times New Roman" w:hint="eastAsia"/>
          <w:sz w:val="32"/>
          <w:szCs w:val="32"/>
        </w:rPr>
        <w:t xml:space="preserve">   2022</w:t>
      </w:r>
      <w:r w:rsidRPr="0058304C">
        <w:rPr>
          <w:rFonts w:ascii="Times New Roman" w:eastAsia="仿宋_GB2312" w:hAnsi="Times New Roman" w:cs="Times New Roman" w:hint="eastAsia"/>
          <w:sz w:val="32"/>
          <w:szCs w:val="32"/>
        </w:rPr>
        <w:t>年</w:t>
      </w:r>
      <w:r w:rsidRPr="0058304C">
        <w:rPr>
          <w:rFonts w:ascii="Times New Roman" w:eastAsia="仿宋_GB2312" w:hAnsi="Times New Roman" w:cs="Times New Roman"/>
          <w:sz w:val="32"/>
          <w:szCs w:val="32"/>
        </w:rPr>
        <w:t>度部门决算报表</w:t>
      </w:r>
    </w:p>
    <w:p w:rsidR="0046277E" w:rsidRDefault="00422B3B">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46277E" w:rsidRPr="0058304C"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九、财政拨款“三公”经费支出决算表</w:t>
      </w:r>
    </w:p>
    <w:p w:rsidR="0046277E" w:rsidRPr="0058304C" w:rsidRDefault="00422B3B">
      <w:pPr>
        <w:widowControl/>
        <w:spacing w:after="160" w:line="580" w:lineRule="exact"/>
        <w:ind w:firstLineChars="200" w:firstLine="640"/>
        <w:rPr>
          <w:rFonts w:ascii="Times New Roman" w:eastAsia="仿宋_GB2312" w:hAnsi="Times New Roman" w:cs="Times New Roman"/>
          <w:sz w:val="32"/>
          <w:szCs w:val="32"/>
        </w:rPr>
      </w:pPr>
      <w:r w:rsidRPr="0058304C">
        <w:rPr>
          <w:rFonts w:ascii="Times New Roman" w:eastAsia="仿宋_GB2312" w:hAnsi="Times New Roman" w:cs="Times New Roman"/>
          <w:sz w:val="32"/>
          <w:szCs w:val="32"/>
        </w:rPr>
        <w:t>第三部分</w:t>
      </w:r>
      <w:r w:rsidRPr="0058304C">
        <w:rPr>
          <w:rFonts w:ascii="Times New Roman" w:eastAsia="仿宋_GB2312" w:hAnsi="Times New Roman" w:cs="Times New Roman" w:hint="eastAsia"/>
          <w:sz w:val="32"/>
          <w:szCs w:val="32"/>
        </w:rPr>
        <w:t>2022</w:t>
      </w:r>
      <w:r w:rsidRPr="0058304C">
        <w:rPr>
          <w:rFonts w:ascii="Times New Roman" w:eastAsia="仿宋_GB2312" w:hAnsi="Times New Roman" w:cs="Times New Roman" w:hint="eastAsia"/>
          <w:sz w:val="32"/>
          <w:szCs w:val="32"/>
        </w:rPr>
        <w:t>年度</w:t>
      </w:r>
      <w:r w:rsidRPr="0058304C">
        <w:rPr>
          <w:rFonts w:ascii="Times New Roman" w:eastAsia="仿宋_GB2312" w:hAnsi="Times New Roman" w:cs="Times New Roman"/>
          <w:sz w:val="32"/>
          <w:szCs w:val="32"/>
        </w:rPr>
        <w:t>部门决算情况说明</w:t>
      </w:r>
    </w:p>
    <w:p w:rsidR="0046277E" w:rsidRDefault="00422B3B">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五、财政拨款“三公”经费支出决算情况说明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46277E" w:rsidRDefault="00422B3B">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46277E" w:rsidRPr="0058304C" w:rsidRDefault="00422B3B">
      <w:pPr>
        <w:widowControl/>
        <w:spacing w:after="160" w:line="580" w:lineRule="exact"/>
        <w:ind w:firstLineChars="200" w:firstLine="640"/>
        <w:rPr>
          <w:rFonts w:ascii="Times New Roman" w:eastAsia="仿宋_GB2312" w:hAnsi="Times New Roman" w:cs="Times New Roman"/>
          <w:sz w:val="32"/>
          <w:szCs w:val="32"/>
        </w:rPr>
      </w:pPr>
      <w:r w:rsidRPr="0058304C">
        <w:rPr>
          <w:rFonts w:ascii="Times New Roman" w:eastAsia="仿宋_GB2312" w:hAnsi="Times New Roman" w:cs="Times New Roman"/>
          <w:sz w:val="32"/>
          <w:szCs w:val="32"/>
        </w:rPr>
        <w:t>第</w:t>
      </w:r>
      <w:r w:rsidRPr="0058304C">
        <w:rPr>
          <w:rFonts w:ascii="Times New Roman" w:eastAsia="仿宋_GB2312" w:hAnsi="Times New Roman" w:cs="Times New Roman" w:hint="eastAsia"/>
          <w:sz w:val="32"/>
          <w:szCs w:val="32"/>
        </w:rPr>
        <w:t>四</w:t>
      </w:r>
      <w:r w:rsidRPr="0058304C">
        <w:rPr>
          <w:rFonts w:ascii="Times New Roman" w:eastAsia="仿宋_GB2312" w:hAnsi="Times New Roman" w:cs="Times New Roman"/>
          <w:sz w:val="32"/>
          <w:szCs w:val="32"/>
        </w:rPr>
        <w:t>部分名词解释</w:t>
      </w:r>
    </w:p>
    <w:p w:rsidR="0046277E" w:rsidRDefault="0046277E">
      <w:pPr>
        <w:widowControl/>
        <w:spacing w:after="160" w:line="580" w:lineRule="exact"/>
        <w:ind w:firstLineChars="200" w:firstLine="640"/>
        <w:rPr>
          <w:rFonts w:ascii="Times New Roman" w:eastAsia="黑体" w:hAnsi="Times New Roman" w:cs="Times New Roman"/>
          <w:sz w:val="32"/>
          <w:szCs w:val="32"/>
        </w:rPr>
        <w:sectPr w:rsidR="0046277E">
          <w:headerReference w:type="default" r:id="rId13"/>
          <w:footerReference w:type="default" r:id="rId14"/>
          <w:headerReference w:type="first" r:id="rId15"/>
          <w:footerReference w:type="first" r:id="rId16"/>
          <w:pgSz w:w="11906" w:h="16838"/>
          <w:pgMar w:top="1474" w:right="1531" w:bottom="1474" w:left="1531" w:header="851" w:footer="992" w:gutter="0"/>
          <w:cols w:space="0"/>
          <w:titlePg/>
          <w:docGrid w:type="lines" w:linePitch="312"/>
        </w:sectPr>
      </w:pPr>
    </w:p>
    <w:p w:rsidR="0046277E" w:rsidRDefault="0046277E">
      <w:pPr>
        <w:widowControl/>
        <w:jc w:val="center"/>
        <w:rPr>
          <w:rFonts w:ascii="黑体" w:eastAsia="黑体" w:hAnsi="黑体" w:cs="黑体"/>
          <w:color w:val="000000" w:themeColor="text1"/>
          <w:sz w:val="48"/>
          <w:szCs w:val="48"/>
        </w:rPr>
      </w:pPr>
    </w:p>
    <w:p w:rsidR="0046277E" w:rsidRDefault="0046277E">
      <w:pPr>
        <w:widowControl/>
        <w:jc w:val="center"/>
        <w:rPr>
          <w:rFonts w:ascii="黑体" w:eastAsia="黑体" w:hAnsi="黑体" w:cs="黑体"/>
          <w:color w:val="000000" w:themeColor="text1"/>
          <w:sz w:val="48"/>
          <w:szCs w:val="48"/>
        </w:rPr>
      </w:pPr>
    </w:p>
    <w:p w:rsidR="0046277E" w:rsidRDefault="0046277E">
      <w:pPr>
        <w:widowControl/>
        <w:jc w:val="center"/>
        <w:rPr>
          <w:rFonts w:ascii="黑体" w:eastAsia="黑体" w:hAnsi="黑体" w:cs="黑体"/>
          <w:color w:val="000000" w:themeColor="text1"/>
          <w:sz w:val="48"/>
          <w:szCs w:val="48"/>
        </w:rPr>
      </w:pPr>
    </w:p>
    <w:p w:rsidR="0046277E" w:rsidRDefault="0046277E">
      <w:pPr>
        <w:widowControl/>
        <w:jc w:val="center"/>
        <w:rPr>
          <w:rFonts w:ascii="黑体" w:eastAsia="黑体" w:hAnsi="黑体" w:cs="黑体"/>
          <w:color w:val="000000" w:themeColor="text1"/>
          <w:sz w:val="48"/>
          <w:szCs w:val="48"/>
        </w:rPr>
      </w:pPr>
    </w:p>
    <w:p w:rsidR="0046277E" w:rsidRDefault="00422B3B">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cstate="print"/>
                    <a:stretch>
                      <a:fillRect/>
                    </a:stretch>
                  </pic:blipFill>
                  <pic:spPr>
                    <a:xfrm>
                      <a:off x="0" y="0"/>
                      <a:ext cx="739775" cy="739775"/>
                    </a:xfrm>
                    <a:prstGeom prst="rect">
                      <a:avLst/>
                    </a:prstGeom>
                  </pic:spPr>
                </pic:pic>
              </a:graphicData>
            </a:graphic>
          </wp:anchor>
        </w:drawing>
      </w:r>
    </w:p>
    <w:p w:rsidR="0046277E" w:rsidRPr="0058304C" w:rsidRDefault="00422B3B" w:rsidP="0058304C">
      <w:pPr>
        <w:widowControl/>
        <w:spacing w:after="160" w:line="580" w:lineRule="exact"/>
        <w:ind w:leftChars="305" w:left="640" w:firstLineChars="750" w:firstLine="2400"/>
        <w:rPr>
          <w:rFonts w:ascii="Times New Roman" w:eastAsia="仿宋_GB2312" w:hAnsi="Times New Roman" w:cs="Times New Roman"/>
          <w:sz w:val="32"/>
          <w:szCs w:val="32"/>
        </w:rPr>
      </w:pPr>
      <w:r w:rsidRPr="0058304C">
        <w:rPr>
          <w:rFonts w:ascii="Times New Roman" w:eastAsia="仿宋_GB2312" w:hAnsi="Times New Roman" w:cs="Times New Roman" w:hint="eastAsia"/>
          <w:sz w:val="32"/>
          <w:szCs w:val="32"/>
        </w:rPr>
        <w:t>第一部分</w:t>
      </w:r>
      <w:r w:rsidRPr="0058304C">
        <w:rPr>
          <w:rFonts w:ascii="Times New Roman" w:eastAsia="仿宋_GB2312" w:hAnsi="Times New Roman" w:cs="Times New Roman" w:hint="eastAsia"/>
          <w:sz w:val="32"/>
          <w:szCs w:val="32"/>
        </w:rPr>
        <w:t xml:space="preserve">  </w:t>
      </w:r>
      <w:r w:rsidRPr="0058304C">
        <w:rPr>
          <w:rFonts w:ascii="Times New Roman" w:eastAsia="仿宋_GB2312" w:hAnsi="Times New Roman" w:cs="Times New Roman" w:hint="eastAsia"/>
          <w:sz w:val="32"/>
          <w:szCs w:val="32"/>
        </w:rPr>
        <w:t>部门概况</w:t>
      </w:r>
    </w:p>
    <w:p w:rsidR="0046277E" w:rsidRDefault="0046277E" w:rsidP="0058304C">
      <w:pPr>
        <w:widowControl/>
        <w:spacing w:line="580" w:lineRule="exact"/>
        <w:ind w:firstLineChars="200" w:firstLine="640"/>
        <w:jc w:val="center"/>
        <w:rPr>
          <w:rFonts w:eastAsia="黑体"/>
          <w:sz w:val="32"/>
          <w:szCs w:val="32"/>
        </w:rPr>
      </w:pPr>
    </w:p>
    <w:p w:rsidR="0046277E" w:rsidRDefault="00422B3B" w:rsidP="0058304C">
      <w:pPr>
        <w:widowControl/>
        <w:spacing w:after="160" w:line="580" w:lineRule="exact"/>
        <w:ind w:left="640" w:firstLineChars="200" w:firstLine="640"/>
        <w:jc w:val="center"/>
        <w:rPr>
          <w:rFonts w:ascii="黑体" w:eastAsia="黑体" w:cs="黑体"/>
          <w:kern w:val="0"/>
          <w:sz w:val="32"/>
          <w:szCs w:val="32"/>
        </w:rPr>
      </w:pPr>
      <w:r>
        <w:rPr>
          <w:rFonts w:ascii="黑体" w:eastAsia="黑体" w:cs="黑体" w:hint="eastAsia"/>
          <w:kern w:val="0"/>
          <w:sz w:val="32"/>
          <w:szCs w:val="32"/>
        </w:rPr>
        <w:br w:type="page"/>
      </w:r>
    </w:p>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lastRenderedPageBreak/>
        <w:t>一、部门职责</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sidRPr="00214058">
        <w:rPr>
          <w:rFonts w:ascii="仿宋_GB2312" w:eastAsia="仿宋_GB2312" w:hAnsi="仿宋" w:cs="宋体" w:hint="eastAsia"/>
          <w:color w:val="000000"/>
          <w:kern w:val="32"/>
          <w:sz w:val="32"/>
          <w:szCs w:val="32"/>
        </w:rPr>
        <w:t>1、</w:t>
      </w:r>
      <w:r>
        <w:rPr>
          <w:rFonts w:ascii="仿宋_GB2312" w:eastAsia="仿宋_GB2312" w:hAnsi="仿宋" w:cs="宋体" w:hint="eastAsia"/>
          <w:color w:val="000000"/>
          <w:kern w:val="32"/>
          <w:sz w:val="32"/>
          <w:szCs w:val="32"/>
        </w:rPr>
        <w:t>参政议政，参与我县经济、社会重要决策的政治协商，做好非公有制代表人士政治安排的推荐工作。</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2、宣传党和国家的方针政策，加强和改进思想政治工作，提高本会会员素质，培养骨干分子队伍。</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3、维护本会会员合法权益，向政府反映会员的意见、要求和建议。</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4、为本会会员提供市场技术、商品信息，按照国家有关规定，为会员提供管理、法律、会计、审计、融资、咨询等服务。</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5、组织本会会员举办和参加对内外展销会、交易会，帮助会员开拓国内外市场。</w:t>
      </w:r>
    </w:p>
    <w:p w:rsidR="00616716"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6、为本会会员提供必要的证明，协调关系，为会员和民间企业调解经济纠纷。</w:t>
      </w:r>
    </w:p>
    <w:p w:rsidR="00616716" w:rsidRPr="00214058" w:rsidRDefault="00616716" w:rsidP="00616716">
      <w:pPr>
        <w:spacing w:line="500" w:lineRule="exact"/>
        <w:ind w:firstLineChars="200" w:firstLine="640"/>
        <w:rPr>
          <w:rFonts w:ascii="仿宋_GB2312" w:eastAsia="仿宋_GB2312" w:hAnsi="仿宋" w:cs="宋体"/>
          <w:color w:val="000000"/>
          <w:kern w:val="32"/>
          <w:sz w:val="32"/>
          <w:szCs w:val="32"/>
        </w:rPr>
      </w:pPr>
      <w:r>
        <w:rPr>
          <w:rFonts w:ascii="仿宋_GB2312" w:eastAsia="仿宋_GB2312" w:hAnsi="仿宋" w:cs="宋体" w:hint="eastAsia"/>
          <w:color w:val="000000"/>
          <w:kern w:val="32"/>
          <w:sz w:val="32"/>
          <w:szCs w:val="32"/>
        </w:rPr>
        <w:t>7、增进与台、港、澳地区和世界各国工商社团的联系和友谊，协助引进资金、技术、人才。</w:t>
      </w:r>
    </w:p>
    <w:p w:rsidR="00616716" w:rsidRDefault="00616716" w:rsidP="0058304C">
      <w:pPr>
        <w:spacing w:line="500" w:lineRule="exact"/>
        <w:ind w:firstLineChars="200" w:firstLine="640"/>
        <w:rPr>
          <w:rFonts w:ascii="仿宋_GB2312" w:eastAsia="仿宋_GB2312" w:hAnsi="仿宋" w:cs="宋体"/>
          <w:color w:val="000000"/>
          <w:kern w:val="32"/>
          <w:sz w:val="32"/>
          <w:szCs w:val="32"/>
        </w:rPr>
      </w:pPr>
      <w:r w:rsidRPr="00214058">
        <w:rPr>
          <w:rFonts w:ascii="仿宋_GB2312" w:eastAsia="仿宋_GB2312" w:hAnsi="仿宋" w:cs="宋体" w:hint="eastAsia"/>
          <w:color w:val="000000"/>
          <w:kern w:val="32"/>
          <w:sz w:val="32"/>
          <w:szCs w:val="32"/>
        </w:rPr>
        <w:t>8、完成县委、县政府和</w:t>
      </w:r>
      <w:r>
        <w:rPr>
          <w:rFonts w:ascii="仿宋_GB2312" w:eastAsia="仿宋_GB2312" w:hAnsi="仿宋" w:cs="宋体" w:hint="eastAsia"/>
          <w:color w:val="000000"/>
          <w:kern w:val="32"/>
          <w:sz w:val="32"/>
          <w:szCs w:val="32"/>
        </w:rPr>
        <w:t>有关部门</w:t>
      </w:r>
      <w:r w:rsidRPr="00214058">
        <w:rPr>
          <w:rFonts w:ascii="仿宋_GB2312" w:eastAsia="仿宋_GB2312" w:hAnsi="仿宋" w:cs="宋体" w:hint="eastAsia"/>
          <w:color w:val="000000"/>
          <w:kern w:val="32"/>
          <w:sz w:val="32"/>
          <w:szCs w:val="32"/>
        </w:rPr>
        <w:t>交办的其他各项任务。</w:t>
      </w:r>
    </w:p>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二、机构设置</w:t>
      </w:r>
    </w:p>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从决算编报单位构成看，纳入2022年度本部门决算汇编范围的独立核算单位（以下简称“单位”）共</w:t>
      </w:r>
      <w:r w:rsidR="00616716" w:rsidRPr="0058304C">
        <w:rPr>
          <w:rFonts w:ascii="仿宋_GB2312" w:eastAsia="仿宋_GB2312" w:hAnsi="仿宋" w:cs="宋体" w:hint="eastAsia"/>
          <w:color w:val="000000"/>
          <w:kern w:val="32"/>
          <w:sz w:val="32"/>
          <w:szCs w:val="32"/>
        </w:rPr>
        <w:t>1</w:t>
      </w:r>
      <w:r w:rsidRPr="0058304C">
        <w:rPr>
          <w:rFonts w:ascii="仿宋_GB2312" w:eastAsia="仿宋_GB2312" w:hAnsi="仿宋" w:cs="宋体" w:hint="eastAsia"/>
          <w:color w:val="000000"/>
          <w:kern w:val="32"/>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46277E" w:rsidRPr="0058304C">
        <w:trPr>
          <w:trHeight w:val="811"/>
          <w:jc w:val="center"/>
        </w:trPr>
        <w:tc>
          <w:tcPr>
            <w:tcW w:w="985" w:type="dxa"/>
            <w:vAlign w:val="center"/>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序号</w:t>
            </w:r>
          </w:p>
        </w:tc>
        <w:tc>
          <w:tcPr>
            <w:tcW w:w="3485" w:type="dxa"/>
            <w:vAlign w:val="center"/>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单位名称</w:t>
            </w:r>
          </w:p>
        </w:tc>
        <w:tc>
          <w:tcPr>
            <w:tcW w:w="2445" w:type="dxa"/>
            <w:vAlign w:val="center"/>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单位基本性质</w:t>
            </w:r>
          </w:p>
        </w:tc>
        <w:tc>
          <w:tcPr>
            <w:tcW w:w="2665" w:type="dxa"/>
            <w:vAlign w:val="center"/>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经费形式</w:t>
            </w:r>
          </w:p>
        </w:tc>
      </w:tr>
      <w:tr w:rsidR="0046277E" w:rsidRPr="0058304C">
        <w:trPr>
          <w:trHeight w:val="596"/>
          <w:jc w:val="center"/>
        </w:trPr>
        <w:tc>
          <w:tcPr>
            <w:tcW w:w="985" w:type="dxa"/>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1</w:t>
            </w:r>
          </w:p>
        </w:tc>
        <w:tc>
          <w:tcPr>
            <w:tcW w:w="3485" w:type="dxa"/>
          </w:tcPr>
          <w:p w:rsidR="0046277E" w:rsidRPr="0058304C" w:rsidRDefault="00616716"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香河县工商业联合会</w:t>
            </w:r>
            <w:r w:rsidR="00422B3B" w:rsidRPr="0058304C">
              <w:rPr>
                <w:rFonts w:ascii="仿宋_GB2312" w:eastAsia="仿宋_GB2312" w:hAnsi="仿宋" w:cs="宋体" w:hint="eastAsia"/>
                <w:color w:val="000000"/>
                <w:kern w:val="32"/>
                <w:sz w:val="32"/>
                <w:szCs w:val="32"/>
              </w:rPr>
              <w:t>(本级)</w:t>
            </w:r>
          </w:p>
        </w:tc>
        <w:tc>
          <w:tcPr>
            <w:tcW w:w="2445" w:type="dxa"/>
          </w:tcPr>
          <w:p w:rsidR="0046277E" w:rsidRPr="0058304C" w:rsidRDefault="00616716"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color w:val="000000"/>
                <w:kern w:val="32"/>
                <w:sz w:val="32"/>
                <w:szCs w:val="32"/>
              </w:rPr>
              <w:t>行政单位</w:t>
            </w:r>
          </w:p>
        </w:tc>
        <w:tc>
          <w:tcPr>
            <w:tcW w:w="2665" w:type="dxa"/>
          </w:tcPr>
          <w:p w:rsidR="0046277E" w:rsidRPr="0058304C" w:rsidRDefault="00616716"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color w:val="000000"/>
                <w:kern w:val="32"/>
                <w:sz w:val="32"/>
                <w:szCs w:val="32"/>
              </w:rPr>
              <w:t>财政拨款</w:t>
            </w:r>
          </w:p>
        </w:tc>
      </w:tr>
      <w:tr w:rsidR="0046277E" w:rsidRPr="0058304C">
        <w:trPr>
          <w:trHeight w:val="606"/>
          <w:jc w:val="center"/>
        </w:trPr>
        <w:tc>
          <w:tcPr>
            <w:tcW w:w="9580" w:type="dxa"/>
            <w:gridSpan w:val="4"/>
            <w:tcBorders>
              <w:top w:val="single" w:sz="4" w:space="0" w:color="auto"/>
              <w:left w:val="nil"/>
              <w:bottom w:val="nil"/>
              <w:right w:val="nil"/>
            </w:tcBorders>
          </w:tcPr>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t>注：1、单位基本性质分为行政单位、参公事业单位、财政补助事业单位、经费自理事业单位四类。</w:t>
            </w:r>
          </w:p>
          <w:p w:rsidR="0046277E" w:rsidRPr="0058304C" w:rsidRDefault="00422B3B" w:rsidP="0058304C">
            <w:pPr>
              <w:spacing w:line="500" w:lineRule="exact"/>
              <w:ind w:firstLineChars="200" w:firstLine="640"/>
              <w:rPr>
                <w:rFonts w:ascii="仿宋_GB2312" w:eastAsia="仿宋_GB2312" w:hAnsi="仿宋" w:cs="宋体"/>
                <w:color w:val="000000"/>
                <w:kern w:val="32"/>
                <w:sz w:val="32"/>
                <w:szCs w:val="32"/>
              </w:rPr>
            </w:pPr>
            <w:r w:rsidRPr="0058304C">
              <w:rPr>
                <w:rFonts w:ascii="仿宋_GB2312" w:eastAsia="仿宋_GB2312" w:hAnsi="仿宋" w:cs="宋体" w:hint="eastAsia"/>
                <w:color w:val="000000"/>
                <w:kern w:val="32"/>
                <w:sz w:val="32"/>
                <w:szCs w:val="32"/>
              </w:rPr>
              <w:lastRenderedPageBreak/>
              <w:t>2、经费形式分为财政拨款、财政性资金基本保证、财政性资金定额或定项补助、财政性资金零补助四类。</w:t>
            </w:r>
          </w:p>
        </w:tc>
      </w:tr>
    </w:tbl>
    <w:p w:rsidR="0046277E" w:rsidRPr="0058304C" w:rsidRDefault="0046277E" w:rsidP="0058304C">
      <w:pPr>
        <w:spacing w:line="500" w:lineRule="exact"/>
        <w:ind w:firstLineChars="200" w:firstLine="640"/>
        <w:rPr>
          <w:rFonts w:ascii="仿宋_GB2312" w:eastAsia="仿宋_GB2312" w:hAnsi="仿宋" w:cs="宋体"/>
          <w:color w:val="000000"/>
          <w:kern w:val="32"/>
          <w:sz w:val="32"/>
          <w:szCs w:val="32"/>
        </w:rPr>
      </w:pPr>
    </w:p>
    <w:p w:rsidR="0046277E" w:rsidRPr="0058304C" w:rsidRDefault="0046277E" w:rsidP="0058304C">
      <w:pPr>
        <w:spacing w:line="500" w:lineRule="exact"/>
        <w:ind w:firstLineChars="200" w:firstLine="640"/>
        <w:rPr>
          <w:rFonts w:ascii="仿宋_GB2312" w:eastAsia="仿宋_GB2312" w:hAnsi="仿宋" w:cs="宋体"/>
          <w:color w:val="000000"/>
          <w:kern w:val="32"/>
          <w:sz w:val="32"/>
          <w:szCs w:val="32"/>
        </w:rPr>
      </w:pPr>
    </w:p>
    <w:p w:rsidR="0046277E" w:rsidRDefault="0046277E">
      <w:pPr>
        <w:widowControl/>
        <w:spacing w:after="160" w:line="580" w:lineRule="exact"/>
        <w:ind w:firstLineChars="200" w:firstLine="880"/>
        <w:rPr>
          <w:rFonts w:ascii="黑体" w:eastAsia="黑体" w:hAnsi="黑体" w:cs="黑体"/>
          <w:color w:val="000000" w:themeColor="text1"/>
          <w:sz w:val="44"/>
          <w:szCs w:val="44"/>
        </w:rPr>
      </w:pPr>
    </w:p>
    <w:p w:rsidR="0046277E" w:rsidRDefault="0046277E">
      <w:pPr>
        <w:widowControl/>
        <w:spacing w:after="160" w:line="580" w:lineRule="exact"/>
        <w:ind w:firstLineChars="200" w:firstLine="880"/>
        <w:rPr>
          <w:rFonts w:ascii="黑体" w:eastAsia="黑体" w:hAnsi="黑体" w:cs="黑体"/>
          <w:color w:val="000000" w:themeColor="text1"/>
          <w:sz w:val="44"/>
          <w:szCs w:val="44"/>
        </w:rPr>
      </w:pPr>
    </w:p>
    <w:p w:rsidR="0046277E" w:rsidRDefault="0046277E">
      <w:pPr>
        <w:widowControl/>
        <w:spacing w:after="160" w:line="580" w:lineRule="exact"/>
        <w:ind w:firstLineChars="200" w:firstLine="880"/>
        <w:rPr>
          <w:rFonts w:ascii="黑体" w:eastAsia="黑体" w:hAnsi="黑体" w:cs="黑体"/>
          <w:color w:val="000000" w:themeColor="text1"/>
          <w:sz w:val="44"/>
          <w:szCs w:val="44"/>
        </w:rPr>
      </w:pPr>
    </w:p>
    <w:p w:rsidR="0046277E" w:rsidRDefault="0046277E">
      <w:pPr>
        <w:widowControl/>
        <w:spacing w:after="160" w:line="580" w:lineRule="exact"/>
        <w:ind w:firstLineChars="200" w:firstLine="880"/>
        <w:rPr>
          <w:rFonts w:ascii="黑体" w:eastAsia="黑体" w:hAnsi="黑体" w:cs="黑体"/>
          <w:color w:val="000000" w:themeColor="text1"/>
          <w:sz w:val="44"/>
          <w:szCs w:val="44"/>
        </w:rPr>
      </w:pPr>
    </w:p>
    <w:p w:rsidR="0046277E" w:rsidRDefault="0046277E">
      <w:pPr>
        <w:widowControl/>
        <w:spacing w:after="160" w:line="580" w:lineRule="exact"/>
        <w:ind w:firstLineChars="200" w:firstLine="880"/>
        <w:rPr>
          <w:rFonts w:ascii="黑体" w:eastAsia="黑体" w:hAnsi="黑体" w:cs="黑体"/>
          <w:color w:val="000000" w:themeColor="text1"/>
          <w:sz w:val="44"/>
          <w:szCs w:val="44"/>
        </w:rPr>
      </w:pPr>
    </w:p>
    <w:p w:rsidR="0046277E" w:rsidRDefault="00422B3B">
      <w:pPr>
        <w:widowControl/>
        <w:spacing w:after="160" w:line="580" w:lineRule="exact"/>
        <w:ind w:firstLineChars="200" w:firstLine="640"/>
        <w:rPr>
          <w:rFonts w:ascii="黑体" w:eastAsia="黑体" w:hAnsi="黑体" w:cs="黑体"/>
          <w:color w:val="000000" w:themeColor="text1"/>
          <w:sz w:val="44"/>
          <w:szCs w:val="44"/>
        </w:r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8"/>
                    <a:stretch>
                      <a:fillRect/>
                    </a:stretch>
                  </pic:blipFill>
                  <pic:spPr>
                    <a:xfrm>
                      <a:off x="0" y="0"/>
                      <a:ext cx="579120" cy="579120"/>
                    </a:xfrm>
                    <a:prstGeom prst="rect">
                      <a:avLst/>
                    </a:prstGeom>
                  </pic:spPr>
                </pic:pic>
              </a:graphicData>
            </a:graphic>
          </wp:anchor>
        </w:drawing>
      </w:r>
    </w:p>
    <w:p w:rsidR="0046277E" w:rsidRDefault="00422B3B" w:rsidP="0058304C">
      <w:pPr>
        <w:spacing w:line="500" w:lineRule="exact"/>
        <w:ind w:firstLineChars="200" w:firstLine="880"/>
        <w:rPr>
          <w:rFonts w:ascii="黑体" w:eastAsia="黑体" w:hAnsi="黑体" w:cs="黑体"/>
          <w:color w:val="000000" w:themeColor="text1"/>
          <w:sz w:val="44"/>
          <w:szCs w:val="44"/>
        </w:rPr>
        <w:sectPr w:rsidR="0046277E">
          <w:headerReference w:type="default" r:id="rId19"/>
          <w:pgSz w:w="11906" w:h="16838"/>
          <w:pgMar w:top="2041" w:right="1531" w:bottom="1774" w:left="1531" w:header="851" w:footer="992" w:gutter="0"/>
          <w:pgNumType w:fmt="numberInDash"/>
          <w:cols w:space="0"/>
          <w:titlePg/>
          <w:docGrid w:type="lines" w:linePitch="312"/>
        </w:sectPr>
      </w:pPr>
      <w:r>
        <w:rPr>
          <w:rFonts w:ascii="黑体" w:eastAsia="黑体" w:hAnsi="黑体" w:cs="黑体" w:hint="eastAsia"/>
          <w:color w:val="000000" w:themeColor="text1"/>
          <w:sz w:val="44"/>
          <w:szCs w:val="44"/>
        </w:rPr>
        <w:t xml:space="preserve">    </w:t>
      </w:r>
      <w:r w:rsidRPr="0058304C">
        <w:rPr>
          <w:rFonts w:ascii="仿宋_GB2312" w:eastAsia="仿宋_GB2312" w:hAnsi="仿宋" w:cs="宋体" w:hint="eastAsia"/>
          <w:color w:val="000000"/>
          <w:kern w:val="32"/>
          <w:sz w:val="32"/>
          <w:szCs w:val="32"/>
        </w:rPr>
        <w:t>第二部分  2022年度部门决算表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46277E">
        <w:trPr>
          <w:gridAfter w:val="5"/>
          <w:wAfter w:w="7163" w:type="dxa"/>
          <w:trHeight w:val="360"/>
        </w:trPr>
        <w:tc>
          <w:tcPr>
            <w:tcW w:w="9634" w:type="dxa"/>
            <w:gridSpan w:val="8"/>
            <w:shd w:val="clear" w:color="auto" w:fill="auto"/>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 xml:space="preserve">         收入支出决算总表</w:t>
            </w:r>
          </w:p>
        </w:tc>
      </w:tr>
      <w:tr w:rsidR="0046277E">
        <w:trPr>
          <w:gridAfter w:val="1"/>
          <w:wAfter w:w="2241" w:type="dxa"/>
          <w:trHeight w:val="196"/>
        </w:trPr>
        <w:tc>
          <w:tcPr>
            <w:tcW w:w="4029" w:type="dxa"/>
            <w:gridSpan w:val="2"/>
            <w:shd w:val="clear" w:color="auto" w:fill="FFFFFF"/>
            <w:vAlign w:val="center"/>
          </w:tcPr>
          <w:p w:rsidR="0046277E" w:rsidRDefault="0046277E">
            <w:pPr>
              <w:jc w:val="right"/>
              <w:rPr>
                <w:rFonts w:ascii="宋体" w:eastAsia="宋体" w:hAnsi="宋体" w:cs="宋体"/>
                <w:color w:val="000000"/>
                <w:sz w:val="24"/>
              </w:rPr>
            </w:pPr>
          </w:p>
        </w:tc>
        <w:tc>
          <w:tcPr>
            <w:tcW w:w="396" w:type="dxa"/>
            <w:gridSpan w:val="2"/>
            <w:shd w:val="clear" w:color="auto" w:fill="FFFFFF"/>
            <w:vAlign w:val="center"/>
          </w:tcPr>
          <w:p w:rsidR="0046277E" w:rsidRDefault="0046277E">
            <w:pPr>
              <w:jc w:val="right"/>
              <w:rPr>
                <w:rFonts w:ascii="宋体" w:eastAsia="宋体" w:hAnsi="宋体" w:cs="宋体"/>
                <w:color w:val="000000"/>
                <w:sz w:val="24"/>
              </w:rPr>
            </w:pPr>
          </w:p>
        </w:tc>
        <w:tc>
          <w:tcPr>
            <w:tcW w:w="1192" w:type="dxa"/>
            <w:shd w:val="clear" w:color="auto" w:fill="FFFFFF"/>
            <w:vAlign w:val="center"/>
          </w:tcPr>
          <w:p w:rsidR="0046277E" w:rsidRDefault="0046277E">
            <w:pPr>
              <w:jc w:val="right"/>
              <w:rPr>
                <w:rFonts w:ascii="宋体" w:eastAsia="宋体" w:hAnsi="宋体" w:cs="宋体"/>
                <w:color w:val="000000"/>
                <w:sz w:val="24"/>
              </w:rPr>
            </w:pPr>
          </w:p>
        </w:tc>
        <w:tc>
          <w:tcPr>
            <w:tcW w:w="6808" w:type="dxa"/>
            <w:gridSpan w:val="5"/>
            <w:shd w:val="clear" w:color="auto" w:fill="FFFFFF"/>
            <w:vAlign w:val="center"/>
          </w:tcPr>
          <w:p w:rsidR="0046277E" w:rsidRDefault="00422B3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rPr>
              <w:t xml:space="preserve">                       公开01表</w:t>
            </w:r>
          </w:p>
        </w:tc>
        <w:tc>
          <w:tcPr>
            <w:tcW w:w="1891" w:type="dxa"/>
            <w:shd w:val="clear" w:color="auto" w:fill="FFFFFF"/>
            <w:vAlign w:val="center"/>
          </w:tcPr>
          <w:p w:rsidR="0046277E" w:rsidRDefault="0046277E">
            <w:pPr>
              <w:jc w:val="right"/>
              <w:rPr>
                <w:rFonts w:ascii="宋体" w:eastAsia="宋体" w:hAnsi="宋体" w:cs="宋体"/>
                <w:color w:val="000000"/>
                <w:sz w:val="24"/>
              </w:rPr>
            </w:pPr>
          </w:p>
        </w:tc>
        <w:tc>
          <w:tcPr>
            <w:tcW w:w="240" w:type="dxa"/>
            <w:shd w:val="clear" w:color="auto" w:fill="FFFFFF"/>
            <w:vAlign w:val="center"/>
          </w:tcPr>
          <w:p w:rsidR="0046277E" w:rsidRDefault="0046277E">
            <w:pPr>
              <w:widowControl/>
              <w:jc w:val="right"/>
              <w:textAlignment w:val="center"/>
              <w:rPr>
                <w:rFonts w:ascii="宋体" w:eastAsia="宋体" w:hAnsi="宋体" w:cs="宋体"/>
                <w:color w:val="000000"/>
                <w:sz w:val="20"/>
                <w:szCs w:val="20"/>
              </w:rPr>
            </w:pPr>
          </w:p>
        </w:tc>
      </w:tr>
      <w:tr w:rsidR="0046277E">
        <w:trPr>
          <w:gridAfter w:val="1"/>
          <w:wAfter w:w="2241" w:type="dxa"/>
          <w:trHeight w:val="301"/>
        </w:trPr>
        <w:tc>
          <w:tcPr>
            <w:tcW w:w="4029" w:type="dxa"/>
            <w:gridSpan w:val="2"/>
            <w:shd w:val="clear" w:color="auto" w:fill="FFFFFF"/>
            <w:vAlign w:val="center"/>
          </w:tcPr>
          <w:p w:rsidR="0046277E" w:rsidRPr="0058304C" w:rsidRDefault="00422B3B">
            <w:pPr>
              <w:widowControl/>
              <w:jc w:val="left"/>
              <w:textAlignment w:val="center"/>
            </w:pPr>
            <w:r w:rsidRPr="0058304C">
              <w:rPr>
                <w:rFonts w:hint="eastAsia"/>
              </w:rPr>
              <w:t>部门：</w:t>
            </w:r>
            <w:r w:rsidR="009C25EA" w:rsidRPr="0058304C">
              <w:rPr>
                <w:rFonts w:hint="eastAsia"/>
              </w:rPr>
              <w:t>714</w:t>
            </w:r>
            <w:r w:rsidR="00CB3633" w:rsidRPr="0058304C">
              <w:rPr>
                <w:rFonts w:hint="eastAsia"/>
              </w:rPr>
              <w:t>香河县工商业联合会</w:t>
            </w:r>
          </w:p>
        </w:tc>
        <w:tc>
          <w:tcPr>
            <w:tcW w:w="396" w:type="dxa"/>
            <w:gridSpan w:val="2"/>
            <w:shd w:val="clear" w:color="auto" w:fill="FFFFFF"/>
            <w:vAlign w:val="center"/>
          </w:tcPr>
          <w:p w:rsidR="0046277E" w:rsidRPr="0058304C" w:rsidRDefault="0046277E">
            <w:pPr>
              <w:jc w:val="right"/>
            </w:pPr>
          </w:p>
        </w:tc>
        <w:tc>
          <w:tcPr>
            <w:tcW w:w="1192" w:type="dxa"/>
            <w:shd w:val="clear" w:color="auto" w:fill="FFFFFF"/>
            <w:vAlign w:val="center"/>
          </w:tcPr>
          <w:p w:rsidR="0046277E" w:rsidRPr="0058304C" w:rsidRDefault="00422B3B">
            <w:pPr>
              <w:jc w:val="right"/>
            </w:pPr>
            <w:r w:rsidRPr="0058304C">
              <w:rPr>
                <w:rFonts w:hint="eastAsia"/>
              </w:rPr>
              <w:t xml:space="preserve"> 2022</w:t>
            </w:r>
            <w:r w:rsidRPr="0058304C">
              <w:rPr>
                <w:rFonts w:hint="eastAsia"/>
              </w:rPr>
              <w:t>年度</w:t>
            </w:r>
          </w:p>
        </w:tc>
        <w:tc>
          <w:tcPr>
            <w:tcW w:w="6808" w:type="dxa"/>
            <w:gridSpan w:val="5"/>
            <w:shd w:val="clear" w:color="auto" w:fill="FFFFFF"/>
            <w:vAlign w:val="center"/>
          </w:tcPr>
          <w:p w:rsidR="0046277E" w:rsidRPr="0058304C" w:rsidRDefault="00422B3B">
            <w:pPr>
              <w:widowControl/>
              <w:jc w:val="center"/>
              <w:textAlignment w:val="center"/>
            </w:pPr>
            <w:r w:rsidRPr="0058304C">
              <w:rPr>
                <w:rFonts w:hint="eastAsia"/>
              </w:rPr>
              <w:t xml:space="preserve">                       </w:t>
            </w:r>
            <w:r w:rsidRPr="0058304C">
              <w:rPr>
                <w:rFonts w:hint="eastAsia"/>
              </w:rPr>
              <w:t>单位：万元</w:t>
            </w:r>
          </w:p>
        </w:tc>
        <w:tc>
          <w:tcPr>
            <w:tcW w:w="1891" w:type="dxa"/>
            <w:shd w:val="clear" w:color="auto" w:fill="FFFFFF"/>
            <w:vAlign w:val="center"/>
          </w:tcPr>
          <w:p w:rsidR="0046277E" w:rsidRPr="0058304C" w:rsidRDefault="0046277E">
            <w:pPr>
              <w:jc w:val="right"/>
            </w:pPr>
          </w:p>
        </w:tc>
        <w:tc>
          <w:tcPr>
            <w:tcW w:w="240" w:type="dxa"/>
            <w:shd w:val="clear" w:color="auto" w:fill="FFFFFF"/>
            <w:vAlign w:val="center"/>
          </w:tcPr>
          <w:p w:rsidR="0046277E" w:rsidRPr="0058304C" w:rsidRDefault="0046277E">
            <w:pPr>
              <w:widowControl/>
              <w:jc w:val="right"/>
              <w:textAlignment w:val="center"/>
            </w:pPr>
          </w:p>
        </w:tc>
      </w:tr>
      <w:tr w:rsidR="0046277E">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支出</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rPr>
                <w:rFonts w:hint="eastAsia"/>
              </w:rPr>
              <w:t>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rPr>
                <w:rFonts w:hint="eastAsia"/>
              </w:rPr>
              <w:t>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决算数</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栏</w:t>
            </w:r>
            <w:r w:rsidRPr="0058304C">
              <w:rPr>
                <w:rFonts w:hint="eastAsia"/>
              </w:rPr>
              <w:t xml:space="preserve">    </w:t>
            </w:r>
            <w:r w:rsidRPr="0058304C">
              <w:rPr>
                <w:rFonts w:hint="eastAsia"/>
              </w:rPr>
              <w:t>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栏</w:t>
            </w:r>
            <w:r w:rsidRPr="0058304C">
              <w:rPr>
                <w:rFonts w:hint="eastAsia"/>
              </w:rPr>
              <w:t xml:space="preserve">    </w:t>
            </w:r>
            <w:r w:rsidRPr="0058304C">
              <w:rPr>
                <w:rFonts w:hint="eastAsia"/>
              </w:rPr>
              <w:t>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2</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pPr>
              <w:jc w:val="right"/>
            </w:pPr>
            <w:r w:rsidRPr="0058304C">
              <w:rPr>
                <w:rFonts w:hint="eastAsia"/>
              </w:rPr>
              <w:t>176.35</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pPr>
              <w:jc w:val="right"/>
            </w:pPr>
            <w:r w:rsidRPr="0058304C">
              <w:rPr>
                <w:rFonts w:hint="eastAsia"/>
              </w:rPr>
              <w:t>129.77</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left"/>
              <w:textAlignment w:val="cente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rsidP="00CB3633">
            <w:pPr>
              <w:jc w:val="right"/>
            </w:pPr>
            <w:r w:rsidRPr="0058304C">
              <w:rPr>
                <w:rFonts w:hint="eastAsia"/>
              </w:rPr>
              <w:t>30.92</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rsidP="00CB3633">
            <w:pPr>
              <w:jc w:val="right"/>
            </w:pPr>
            <w:r w:rsidRPr="0058304C">
              <w:rPr>
                <w:rFonts w:hint="eastAsia"/>
              </w:rPr>
              <w:t>4.03</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rsidP="00CB3633">
            <w:pPr>
              <w:jc w:val="right"/>
            </w:pPr>
            <w:r w:rsidRPr="0058304C">
              <w:rPr>
                <w:rFonts w:hint="eastAsia"/>
              </w:rPr>
              <w:t>11.63</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center"/>
            </w:pPr>
            <w:r w:rsidRPr="0058304C">
              <w:rPr>
                <w:rFonts w:hint="eastAsia"/>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pPr>
              <w:jc w:val="right"/>
            </w:pPr>
            <w:r w:rsidRPr="0058304C">
              <w:rPr>
                <w:rFonts w:hint="eastAsia"/>
              </w:rPr>
              <w:t>176.35</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center"/>
            </w:pPr>
            <w:r w:rsidRPr="0058304C">
              <w:rPr>
                <w:rFonts w:hint="eastAsia"/>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rsidP="00CB3633">
            <w:pPr>
              <w:jc w:val="right"/>
            </w:pPr>
            <w:r w:rsidRPr="0058304C">
              <w:rPr>
                <w:rFonts w:hint="eastAsia"/>
              </w:rPr>
              <w:t>176.35</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pPr>
              <w:jc w:val="right"/>
            </w:pPr>
            <w:r w:rsidRPr="0058304C">
              <w:rPr>
                <w:rFonts w:hint="eastAsia"/>
              </w:rPr>
              <w:t>0.01</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jc w:val="left"/>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rsidP="00CB3633">
            <w:pPr>
              <w:jc w:val="right"/>
            </w:pPr>
            <w:r w:rsidRPr="0058304C">
              <w:rPr>
                <w:rFonts w:hint="eastAsia"/>
              </w:rPr>
              <w:t>0.01</w:t>
            </w:r>
          </w:p>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left"/>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B3633">
            <w:pPr>
              <w:jc w:val="right"/>
            </w:pPr>
            <w:r w:rsidRPr="0058304C">
              <w:rPr>
                <w:rFonts w:hint="eastAsia"/>
              </w:rPr>
              <w:t>176.36</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873539" w:rsidP="00873539">
            <w:pPr>
              <w:jc w:val="right"/>
            </w:pPr>
            <w:r w:rsidRPr="0058304C">
              <w:rPr>
                <w:rFonts w:hint="eastAsia"/>
              </w:rPr>
              <w:t>176.36</w:t>
            </w:r>
          </w:p>
        </w:tc>
      </w:tr>
      <w:tr w:rsidR="0046277E">
        <w:trPr>
          <w:trHeight w:val="1020"/>
        </w:trPr>
        <w:tc>
          <w:tcPr>
            <w:tcW w:w="16797" w:type="dxa"/>
            <w:gridSpan w:val="13"/>
            <w:shd w:val="clear" w:color="auto" w:fill="auto"/>
            <w:vAlign w:val="center"/>
          </w:tcPr>
          <w:p w:rsidR="0046277E" w:rsidRPr="0058304C" w:rsidRDefault="00422B3B">
            <w:pPr>
              <w:widowControl/>
              <w:jc w:val="left"/>
              <w:textAlignment w:val="center"/>
            </w:pPr>
            <w:r w:rsidRPr="0058304C">
              <w:rPr>
                <w:rFonts w:hint="eastAsia"/>
              </w:rPr>
              <w:t>注：</w:t>
            </w:r>
            <w:r w:rsidRPr="0058304C">
              <w:rPr>
                <w:rFonts w:hint="eastAsia"/>
              </w:rPr>
              <w:t>1.</w:t>
            </w:r>
            <w:r w:rsidRPr="0058304C">
              <w:rPr>
                <w:rFonts w:hint="eastAsia"/>
              </w:rPr>
              <w:t>本表反映部门本年度的总收支和年末结转结余情况。</w:t>
            </w:r>
            <w:r w:rsidRPr="0058304C">
              <w:rPr>
                <w:rFonts w:hint="eastAsia"/>
              </w:rPr>
              <w:br/>
              <w:t xml:space="preserve">    2.</w:t>
            </w:r>
            <w:r w:rsidRPr="0058304C">
              <w:rPr>
                <w:rFonts w:hint="eastAsia"/>
              </w:rPr>
              <w:t>本套报表金额单位转换时可能存在尾数误差。</w:t>
            </w:r>
          </w:p>
        </w:tc>
      </w:tr>
    </w:tbl>
    <w:p w:rsidR="0046277E" w:rsidRDefault="0046277E">
      <w:pPr>
        <w:sectPr w:rsidR="0046277E">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453"/>
        <w:gridCol w:w="627"/>
        <w:gridCol w:w="1641"/>
        <w:gridCol w:w="1285"/>
        <w:gridCol w:w="1080"/>
        <w:gridCol w:w="1080"/>
        <w:gridCol w:w="1080"/>
        <w:gridCol w:w="1080"/>
        <w:gridCol w:w="1080"/>
        <w:gridCol w:w="1078"/>
      </w:tblGrid>
      <w:tr w:rsidR="0046277E">
        <w:trPr>
          <w:trHeight w:val="435"/>
        </w:trPr>
        <w:tc>
          <w:tcPr>
            <w:tcW w:w="11039" w:type="dxa"/>
            <w:gridSpan w:val="11"/>
            <w:shd w:val="clear" w:color="auto" w:fill="auto"/>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收入决算表</w:t>
            </w:r>
          </w:p>
        </w:tc>
      </w:tr>
      <w:tr w:rsidR="0046277E" w:rsidTr="00C82516">
        <w:trPr>
          <w:trHeight w:val="286"/>
        </w:trPr>
        <w:tc>
          <w:tcPr>
            <w:tcW w:w="555" w:type="dxa"/>
            <w:shd w:val="clear" w:color="auto" w:fill="FFFFFF"/>
            <w:vAlign w:val="center"/>
          </w:tcPr>
          <w:p w:rsidR="0046277E" w:rsidRDefault="0046277E">
            <w:pPr>
              <w:jc w:val="right"/>
              <w:rPr>
                <w:rFonts w:ascii="宋体" w:eastAsia="宋体" w:hAnsi="宋体" w:cs="宋体"/>
                <w:color w:val="000000"/>
                <w:sz w:val="24"/>
              </w:rPr>
            </w:pPr>
          </w:p>
        </w:tc>
        <w:tc>
          <w:tcPr>
            <w:tcW w:w="1080" w:type="dxa"/>
            <w:gridSpan w:val="2"/>
            <w:shd w:val="clear" w:color="auto" w:fill="FFFFFF"/>
            <w:vAlign w:val="center"/>
          </w:tcPr>
          <w:p w:rsidR="0046277E" w:rsidRDefault="0046277E">
            <w:pPr>
              <w:jc w:val="right"/>
              <w:rPr>
                <w:rFonts w:ascii="宋体" w:eastAsia="宋体" w:hAnsi="宋体" w:cs="宋体"/>
                <w:color w:val="000000"/>
                <w:sz w:val="24"/>
              </w:rPr>
            </w:pPr>
          </w:p>
        </w:tc>
        <w:tc>
          <w:tcPr>
            <w:tcW w:w="1641" w:type="dxa"/>
            <w:shd w:val="clear" w:color="auto" w:fill="FFFFFF"/>
            <w:vAlign w:val="center"/>
          </w:tcPr>
          <w:p w:rsidR="0046277E" w:rsidRDefault="0046277E">
            <w:pPr>
              <w:jc w:val="right"/>
              <w:rPr>
                <w:rFonts w:ascii="宋体" w:eastAsia="宋体" w:hAnsi="宋体" w:cs="宋体"/>
                <w:color w:val="000000"/>
                <w:sz w:val="24"/>
              </w:rPr>
            </w:pPr>
          </w:p>
        </w:tc>
        <w:tc>
          <w:tcPr>
            <w:tcW w:w="1285" w:type="dxa"/>
            <w:shd w:val="clear" w:color="auto" w:fill="FFFFFF"/>
            <w:vAlign w:val="center"/>
          </w:tcPr>
          <w:p w:rsidR="0046277E" w:rsidRDefault="0046277E">
            <w:pPr>
              <w:jc w:val="right"/>
              <w:rPr>
                <w:rFonts w:ascii="宋体" w:eastAsia="宋体" w:hAnsi="宋体" w:cs="宋体"/>
                <w:color w:val="000000"/>
                <w:sz w:val="24"/>
              </w:rPr>
            </w:pPr>
          </w:p>
        </w:tc>
        <w:tc>
          <w:tcPr>
            <w:tcW w:w="1080" w:type="dxa"/>
            <w:shd w:val="clear" w:color="auto" w:fill="FFFFFF"/>
            <w:vAlign w:val="center"/>
          </w:tcPr>
          <w:p w:rsidR="0046277E" w:rsidRDefault="0046277E">
            <w:pPr>
              <w:jc w:val="right"/>
              <w:rPr>
                <w:rFonts w:ascii="宋体" w:eastAsia="宋体" w:hAnsi="宋体" w:cs="宋体"/>
                <w:color w:val="000000"/>
                <w:sz w:val="24"/>
              </w:rPr>
            </w:pPr>
          </w:p>
        </w:tc>
        <w:tc>
          <w:tcPr>
            <w:tcW w:w="1080" w:type="dxa"/>
            <w:shd w:val="clear" w:color="auto" w:fill="FFFFFF"/>
            <w:vAlign w:val="center"/>
          </w:tcPr>
          <w:p w:rsidR="0046277E" w:rsidRDefault="0046277E">
            <w:pPr>
              <w:jc w:val="right"/>
              <w:rPr>
                <w:rFonts w:ascii="宋体" w:eastAsia="宋体" w:hAnsi="宋体" w:cs="宋体"/>
                <w:color w:val="000000"/>
                <w:sz w:val="24"/>
              </w:rPr>
            </w:pPr>
          </w:p>
        </w:tc>
        <w:tc>
          <w:tcPr>
            <w:tcW w:w="1080" w:type="dxa"/>
            <w:shd w:val="clear" w:color="auto" w:fill="FFFFFF"/>
            <w:vAlign w:val="center"/>
          </w:tcPr>
          <w:p w:rsidR="0046277E" w:rsidRDefault="0046277E">
            <w:pPr>
              <w:jc w:val="right"/>
              <w:rPr>
                <w:rFonts w:ascii="宋体" w:eastAsia="宋体" w:hAnsi="宋体" w:cs="宋体"/>
                <w:color w:val="000000"/>
                <w:sz w:val="24"/>
              </w:rPr>
            </w:pPr>
          </w:p>
        </w:tc>
        <w:tc>
          <w:tcPr>
            <w:tcW w:w="1080" w:type="dxa"/>
            <w:shd w:val="clear" w:color="auto" w:fill="FFFFFF"/>
            <w:vAlign w:val="center"/>
          </w:tcPr>
          <w:p w:rsidR="0046277E" w:rsidRDefault="0046277E">
            <w:pPr>
              <w:jc w:val="right"/>
              <w:rPr>
                <w:rFonts w:ascii="宋体" w:eastAsia="宋体" w:hAnsi="宋体" w:cs="宋体"/>
                <w:color w:val="000000"/>
                <w:sz w:val="24"/>
              </w:rPr>
            </w:pPr>
          </w:p>
        </w:tc>
        <w:tc>
          <w:tcPr>
            <w:tcW w:w="1080" w:type="dxa"/>
            <w:shd w:val="clear" w:color="auto" w:fill="FFFFFF"/>
            <w:vAlign w:val="center"/>
          </w:tcPr>
          <w:p w:rsidR="0046277E" w:rsidRDefault="0046277E">
            <w:pPr>
              <w:jc w:val="right"/>
              <w:rPr>
                <w:rFonts w:ascii="宋体" w:eastAsia="宋体" w:hAnsi="宋体" w:cs="宋体"/>
                <w:color w:val="000000"/>
                <w:sz w:val="24"/>
              </w:rPr>
            </w:pPr>
          </w:p>
        </w:tc>
        <w:tc>
          <w:tcPr>
            <w:tcW w:w="1078" w:type="dxa"/>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C82516" w:rsidTr="00A464DD">
        <w:trPr>
          <w:trHeight w:val="286"/>
        </w:trPr>
        <w:tc>
          <w:tcPr>
            <w:tcW w:w="555" w:type="dxa"/>
            <w:shd w:val="clear" w:color="auto" w:fill="FFFFFF"/>
            <w:vAlign w:val="center"/>
          </w:tcPr>
          <w:p w:rsidR="00C82516" w:rsidRPr="0058304C" w:rsidRDefault="00C82516">
            <w:pPr>
              <w:widowControl/>
              <w:jc w:val="left"/>
              <w:textAlignment w:val="center"/>
            </w:pPr>
            <w:r w:rsidRPr="0058304C">
              <w:rPr>
                <w:rFonts w:hint="eastAsia"/>
              </w:rPr>
              <w:t>部门：</w:t>
            </w:r>
          </w:p>
        </w:tc>
        <w:tc>
          <w:tcPr>
            <w:tcW w:w="2721" w:type="dxa"/>
            <w:gridSpan w:val="3"/>
            <w:shd w:val="clear" w:color="auto" w:fill="FFFFFF"/>
            <w:vAlign w:val="center"/>
          </w:tcPr>
          <w:p w:rsidR="00C82516" w:rsidRPr="0058304C" w:rsidRDefault="009C25EA" w:rsidP="00C82516">
            <w:pPr>
              <w:jc w:val="left"/>
            </w:pPr>
            <w:r w:rsidRPr="0058304C">
              <w:rPr>
                <w:rFonts w:hint="eastAsia"/>
              </w:rPr>
              <w:t>714</w:t>
            </w:r>
            <w:r w:rsidR="00C82516" w:rsidRPr="0058304C">
              <w:t>香河县工商业联合会</w:t>
            </w:r>
          </w:p>
        </w:tc>
        <w:tc>
          <w:tcPr>
            <w:tcW w:w="1285" w:type="dxa"/>
            <w:shd w:val="clear" w:color="auto" w:fill="FFFFFF"/>
            <w:vAlign w:val="center"/>
          </w:tcPr>
          <w:p w:rsidR="00C82516" w:rsidRPr="0058304C" w:rsidRDefault="00C82516">
            <w:pPr>
              <w:jc w:val="right"/>
            </w:pPr>
          </w:p>
        </w:tc>
        <w:tc>
          <w:tcPr>
            <w:tcW w:w="1080" w:type="dxa"/>
            <w:shd w:val="clear" w:color="auto" w:fill="FFFFFF"/>
            <w:vAlign w:val="center"/>
          </w:tcPr>
          <w:p w:rsidR="00C82516" w:rsidRPr="0058304C" w:rsidRDefault="00C82516">
            <w:pPr>
              <w:jc w:val="right"/>
            </w:pPr>
            <w:r w:rsidRPr="0058304C">
              <w:rPr>
                <w:rFonts w:hint="eastAsia"/>
              </w:rPr>
              <w:t>2022</w:t>
            </w:r>
            <w:r w:rsidRPr="0058304C">
              <w:rPr>
                <w:rFonts w:hint="eastAsia"/>
              </w:rPr>
              <w:t>年度</w:t>
            </w:r>
          </w:p>
        </w:tc>
        <w:tc>
          <w:tcPr>
            <w:tcW w:w="1080" w:type="dxa"/>
            <w:shd w:val="clear" w:color="auto" w:fill="FFFFFF"/>
            <w:vAlign w:val="center"/>
          </w:tcPr>
          <w:p w:rsidR="00C82516" w:rsidRPr="0058304C" w:rsidRDefault="00C82516">
            <w:pPr>
              <w:jc w:val="center"/>
            </w:pPr>
          </w:p>
        </w:tc>
        <w:tc>
          <w:tcPr>
            <w:tcW w:w="1080" w:type="dxa"/>
            <w:shd w:val="clear" w:color="auto" w:fill="FFFFFF"/>
            <w:vAlign w:val="center"/>
          </w:tcPr>
          <w:p w:rsidR="00C82516" w:rsidRPr="0058304C" w:rsidRDefault="00C82516">
            <w:pPr>
              <w:jc w:val="right"/>
            </w:pPr>
          </w:p>
        </w:tc>
        <w:tc>
          <w:tcPr>
            <w:tcW w:w="1080" w:type="dxa"/>
            <w:shd w:val="clear" w:color="auto" w:fill="FFFFFF"/>
            <w:vAlign w:val="center"/>
          </w:tcPr>
          <w:p w:rsidR="00C82516" w:rsidRPr="0058304C" w:rsidRDefault="00C82516">
            <w:pPr>
              <w:jc w:val="right"/>
            </w:pPr>
          </w:p>
        </w:tc>
        <w:tc>
          <w:tcPr>
            <w:tcW w:w="1080" w:type="dxa"/>
            <w:shd w:val="clear" w:color="auto" w:fill="FFFFFF"/>
            <w:vAlign w:val="center"/>
          </w:tcPr>
          <w:p w:rsidR="00C82516" w:rsidRPr="0058304C" w:rsidRDefault="00C82516">
            <w:pPr>
              <w:jc w:val="right"/>
            </w:pPr>
          </w:p>
        </w:tc>
        <w:tc>
          <w:tcPr>
            <w:tcW w:w="1078" w:type="dxa"/>
            <w:shd w:val="clear" w:color="auto" w:fill="FFFFFF"/>
            <w:vAlign w:val="center"/>
          </w:tcPr>
          <w:p w:rsidR="00C82516" w:rsidRPr="0058304C" w:rsidRDefault="00C82516">
            <w:pPr>
              <w:widowControl/>
              <w:jc w:val="right"/>
              <w:textAlignment w:val="center"/>
            </w:pPr>
            <w:r w:rsidRPr="0058304C">
              <w:rPr>
                <w:rFonts w:hint="eastAsia"/>
              </w:rPr>
              <w:t>单位：万元</w:t>
            </w:r>
          </w:p>
        </w:tc>
      </w:tr>
      <w:tr w:rsidR="0046277E" w:rsidTr="00C82516">
        <w:trPr>
          <w:trHeight w:val="450"/>
        </w:trPr>
        <w:tc>
          <w:tcPr>
            <w:tcW w:w="32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rPr>
                <w:rFonts w:hint="eastAsia"/>
              </w:rPr>
              <w:t>目</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本年收入合计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财政拨款收入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上级补助收入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事业收入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其他收入</w:t>
            </w:r>
          </w:p>
        </w:tc>
      </w:tr>
      <w:tr w:rsidR="0046277E" w:rsidTr="00C82516">
        <w:trPr>
          <w:trHeight w:val="450"/>
        </w:trPr>
        <w:tc>
          <w:tcPr>
            <w:tcW w:w="163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科目代码</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科目名称</w:t>
            </w:r>
          </w:p>
        </w:tc>
        <w:tc>
          <w:tcPr>
            <w:tcW w:w="12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r>
      <w:tr w:rsidR="0046277E" w:rsidTr="00C82516">
        <w:trPr>
          <w:trHeight w:val="450"/>
        </w:trPr>
        <w:tc>
          <w:tcPr>
            <w:tcW w:w="163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6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r>
      <w:tr w:rsidR="0046277E" w:rsidTr="00C82516">
        <w:trPr>
          <w:trHeight w:val="450"/>
        </w:trPr>
        <w:tc>
          <w:tcPr>
            <w:tcW w:w="32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栏次</w:t>
            </w:r>
          </w:p>
        </w:tc>
        <w:tc>
          <w:tcPr>
            <w:tcW w:w="12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7</w:t>
            </w:r>
          </w:p>
        </w:tc>
      </w:tr>
      <w:tr w:rsidR="0046277E" w:rsidTr="00C82516">
        <w:trPr>
          <w:trHeight w:val="450"/>
        </w:trPr>
        <w:tc>
          <w:tcPr>
            <w:tcW w:w="32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合计</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82516">
            <w:pPr>
              <w:jc w:val="right"/>
            </w:pPr>
            <w:r w:rsidRPr="0058304C">
              <w:rPr>
                <w:rFonts w:hint="eastAsia"/>
              </w:rPr>
              <w:t>176.35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C82516">
            <w:pPr>
              <w:jc w:val="right"/>
            </w:pPr>
            <w:r w:rsidRPr="0058304C">
              <w:rPr>
                <w:rFonts w:hint="eastAsia"/>
              </w:rPr>
              <w:t>176.35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一般公共服务支出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20128</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民主党派及工商联事务</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2012801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行政运行</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129.77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社会保障和就业支出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30.92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30.92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行政事业单位养老支出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30.55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30.55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2080501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行政单位离退休</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16.35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16.35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2080505</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机关事业单位基本养老保险缴费支出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14.20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14.20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20827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财政对其他社会保险基金的补助</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0.37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2082702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财政对工伤保险基金的补助</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0.37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卫生健康支出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21011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行政事业单位医疗</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2101101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行政单位医疗</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4.03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住房保障支出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22102</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住房改革支出</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2210201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住房公积金</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rsidP="00A464DD">
            <w:pPr>
              <w:jc w:val="right"/>
            </w:pPr>
            <w:r w:rsidRPr="0058304C">
              <w:rPr>
                <w:rFonts w:hint="eastAsia"/>
              </w:rPr>
              <w:t>11.63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trPr>
          <w:trHeight w:val="615"/>
        </w:trPr>
        <w:tc>
          <w:tcPr>
            <w:tcW w:w="11039" w:type="dxa"/>
            <w:gridSpan w:val="11"/>
            <w:shd w:val="clear" w:color="auto" w:fill="auto"/>
            <w:vAlign w:val="center"/>
          </w:tcPr>
          <w:p w:rsidR="00C82516" w:rsidRPr="0058304C" w:rsidRDefault="00C82516">
            <w:pPr>
              <w:widowControl/>
              <w:jc w:val="left"/>
              <w:textAlignment w:val="center"/>
            </w:pPr>
            <w:r w:rsidRPr="0058304C">
              <w:rPr>
                <w:rFonts w:hint="eastAsia"/>
              </w:rPr>
              <w:t>注：本表反映部门本年度取得的各项收入情况。</w:t>
            </w:r>
          </w:p>
        </w:tc>
      </w:tr>
    </w:tbl>
    <w:p w:rsidR="0046277E" w:rsidRDefault="0046277E">
      <w:pPr>
        <w:sectPr w:rsidR="0046277E">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tblPr>
      <w:tblGrid>
        <w:gridCol w:w="671"/>
        <w:gridCol w:w="337"/>
        <w:gridCol w:w="330"/>
        <w:gridCol w:w="2079"/>
        <w:gridCol w:w="1276"/>
        <w:gridCol w:w="1321"/>
        <w:gridCol w:w="1069"/>
        <w:gridCol w:w="1069"/>
        <w:gridCol w:w="1069"/>
        <w:gridCol w:w="1065"/>
      </w:tblGrid>
      <w:tr w:rsidR="0046277E">
        <w:trPr>
          <w:trHeight w:val="435"/>
        </w:trPr>
        <w:tc>
          <w:tcPr>
            <w:tcW w:w="10286" w:type="dxa"/>
            <w:gridSpan w:val="10"/>
            <w:shd w:val="clear" w:color="auto" w:fill="auto"/>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支出决算表</w:t>
            </w:r>
          </w:p>
        </w:tc>
      </w:tr>
      <w:tr w:rsidR="0046277E" w:rsidTr="00C82516">
        <w:trPr>
          <w:trHeight w:val="207"/>
        </w:trPr>
        <w:tc>
          <w:tcPr>
            <w:tcW w:w="671" w:type="dxa"/>
            <w:shd w:val="clear" w:color="auto" w:fill="FFFFFF"/>
            <w:vAlign w:val="center"/>
          </w:tcPr>
          <w:p w:rsidR="0046277E" w:rsidRDefault="0046277E">
            <w:pPr>
              <w:jc w:val="right"/>
              <w:rPr>
                <w:rFonts w:ascii="宋体" w:eastAsia="宋体" w:hAnsi="宋体" w:cs="宋体"/>
                <w:color w:val="000000"/>
                <w:sz w:val="24"/>
              </w:rPr>
            </w:pPr>
          </w:p>
        </w:tc>
        <w:tc>
          <w:tcPr>
            <w:tcW w:w="667" w:type="dxa"/>
            <w:gridSpan w:val="2"/>
            <w:shd w:val="clear" w:color="auto" w:fill="FFFFFF"/>
            <w:vAlign w:val="center"/>
          </w:tcPr>
          <w:p w:rsidR="0046277E" w:rsidRDefault="0046277E">
            <w:pPr>
              <w:jc w:val="right"/>
              <w:rPr>
                <w:rFonts w:ascii="宋体" w:eastAsia="宋体" w:hAnsi="宋体" w:cs="宋体"/>
                <w:color w:val="000000"/>
                <w:sz w:val="24"/>
              </w:rPr>
            </w:pPr>
          </w:p>
        </w:tc>
        <w:tc>
          <w:tcPr>
            <w:tcW w:w="2079" w:type="dxa"/>
            <w:shd w:val="clear" w:color="auto" w:fill="FFFFFF"/>
            <w:vAlign w:val="center"/>
          </w:tcPr>
          <w:p w:rsidR="0046277E" w:rsidRDefault="0046277E">
            <w:pPr>
              <w:jc w:val="right"/>
              <w:rPr>
                <w:rFonts w:ascii="宋体" w:eastAsia="宋体" w:hAnsi="宋体" w:cs="宋体"/>
                <w:color w:val="000000"/>
                <w:sz w:val="24"/>
              </w:rPr>
            </w:pPr>
          </w:p>
        </w:tc>
        <w:tc>
          <w:tcPr>
            <w:tcW w:w="1276" w:type="dxa"/>
            <w:shd w:val="clear" w:color="auto" w:fill="FFFFFF"/>
            <w:vAlign w:val="center"/>
          </w:tcPr>
          <w:p w:rsidR="0046277E" w:rsidRDefault="0046277E">
            <w:pPr>
              <w:jc w:val="right"/>
              <w:rPr>
                <w:rFonts w:ascii="宋体" w:eastAsia="宋体" w:hAnsi="宋体" w:cs="宋体"/>
                <w:color w:val="000000"/>
                <w:sz w:val="24"/>
              </w:rPr>
            </w:pPr>
          </w:p>
        </w:tc>
        <w:tc>
          <w:tcPr>
            <w:tcW w:w="1321" w:type="dxa"/>
            <w:shd w:val="clear" w:color="auto" w:fill="FFFFFF"/>
            <w:vAlign w:val="center"/>
          </w:tcPr>
          <w:p w:rsidR="0046277E" w:rsidRDefault="0046277E">
            <w:pPr>
              <w:jc w:val="right"/>
              <w:rPr>
                <w:rFonts w:ascii="宋体" w:eastAsia="宋体" w:hAnsi="宋体" w:cs="宋体"/>
                <w:color w:val="000000"/>
                <w:sz w:val="24"/>
              </w:rPr>
            </w:pPr>
          </w:p>
        </w:tc>
        <w:tc>
          <w:tcPr>
            <w:tcW w:w="1069" w:type="dxa"/>
            <w:shd w:val="clear" w:color="auto" w:fill="FFFFFF"/>
            <w:vAlign w:val="center"/>
          </w:tcPr>
          <w:p w:rsidR="0046277E" w:rsidRDefault="0046277E">
            <w:pPr>
              <w:jc w:val="right"/>
              <w:rPr>
                <w:rFonts w:ascii="宋体" w:eastAsia="宋体" w:hAnsi="宋体" w:cs="宋体"/>
                <w:color w:val="000000"/>
                <w:sz w:val="24"/>
              </w:rPr>
            </w:pPr>
          </w:p>
        </w:tc>
        <w:tc>
          <w:tcPr>
            <w:tcW w:w="1069" w:type="dxa"/>
            <w:shd w:val="clear" w:color="auto" w:fill="FFFFFF"/>
            <w:vAlign w:val="center"/>
          </w:tcPr>
          <w:p w:rsidR="0046277E" w:rsidRDefault="0046277E">
            <w:pPr>
              <w:jc w:val="right"/>
              <w:rPr>
                <w:rFonts w:ascii="宋体" w:eastAsia="宋体" w:hAnsi="宋体" w:cs="宋体"/>
                <w:color w:val="000000"/>
                <w:sz w:val="24"/>
              </w:rPr>
            </w:pPr>
          </w:p>
        </w:tc>
        <w:tc>
          <w:tcPr>
            <w:tcW w:w="1069" w:type="dxa"/>
            <w:shd w:val="clear" w:color="auto" w:fill="FFFFFF"/>
            <w:vAlign w:val="center"/>
          </w:tcPr>
          <w:p w:rsidR="0046277E" w:rsidRDefault="0046277E">
            <w:pPr>
              <w:jc w:val="right"/>
              <w:rPr>
                <w:rFonts w:ascii="宋体" w:eastAsia="宋体" w:hAnsi="宋体" w:cs="宋体"/>
                <w:color w:val="000000"/>
                <w:sz w:val="24"/>
              </w:rPr>
            </w:pPr>
          </w:p>
        </w:tc>
        <w:tc>
          <w:tcPr>
            <w:tcW w:w="1065" w:type="dxa"/>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9C25EA" w:rsidTr="009C25EA">
        <w:trPr>
          <w:trHeight w:val="286"/>
        </w:trPr>
        <w:tc>
          <w:tcPr>
            <w:tcW w:w="3417" w:type="dxa"/>
            <w:gridSpan w:val="4"/>
            <w:shd w:val="clear" w:color="auto" w:fill="FFFFFF"/>
            <w:vAlign w:val="center"/>
          </w:tcPr>
          <w:p w:rsidR="009C25EA" w:rsidRPr="0058304C" w:rsidRDefault="009C25EA" w:rsidP="009C25EA">
            <w:pPr>
              <w:widowControl/>
              <w:jc w:val="left"/>
              <w:textAlignment w:val="center"/>
            </w:pPr>
            <w:r w:rsidRPr="0058304C">
              <w:rPr>
                <w:rFonts w:hint="eastAsia"/>
              </w:rPr>
              <w:t>部门：</w:t>
            </w:r>
            <w:r w:rsidRPr="0058304C">
              <w:rPr>
                <w:rFonts w:hint="eastAsia"/>
              </w:rPr>
              <w:t>714</w:t>
            </w:r>
            <w:r w:rsidRPr="0058304C">
              <w:t>香河县工商业联合会</w:t>
            </w:r>
          </w:p>
        </w:tc>
        <w:tc>
          <w:tcPr>
            <w:tcW w:w="1276" w:type="dxa"/>
            <w:shd w:val="clear" w:color="auto" w:fill="FFFFFF"/>
            <w:vAlign w:val="center"/>
          </w:tcPr>
          <w:p w:rsidR="009C25EA" w:rsidRPr="0058304C" w:rsidRDefault="009C25EA">
            <w:pPr>
              <w:wordWrap w:val="0"/>
              <w:jc w:val="right"/>
            </w:pPr>
          </w:p>
        </w:tc>
        <w:tc>
          <w:tcPr>
            <w:tcW w:w="1321" w:type="dxa"/>
            <w:shd w:val="clear" w:color="auto" w:fill="FFFFFF"/>
            <w:vAlign w:val="center"/>
          </w:tcPr>
          <w:p w:rsidR="009C25EA" w:rsidRPr="0058304C" w:rsidRDefault="009C25EA">
            <w:r w:rsidRPr="0058304C">
              <w:rPr>
                <w:rFonts w:hint="eastAsia"/>
              </w:rPr>
              <w:t>2022</w:t>
            </w:r>
            <w:r w:rsidRPr="0058304C">
              <w:rPr>
                <w:rFonts w:hint="eastAsia"/>
              </w:rPr>
              <w:t>年度</w:t>
            </w:r>
          </w:p>
        </w:tc>
        <w:tc>
          <w:tcPr>
            <w:tcW w:w="1069" w:type="dxa"/>
            <w:shd w:val="clear" w:color="auto" w:fill="FFFFFF"/>
            <w:vAlign w:val="center"/>
          </w:tcPr>
          <w:p w:rsidR="009C25EA" w:rsidRPr="0058304C" w:rsidRDefault="009C25EA">
            <w:pPr>
              <w:jc w:val="center"/>
            </w:pPr>
          </w:p>
        </w:tc>
        <w:tc>
          <w:tcPr>
            <w:tcW w:w="1069" w:type="dxa"/>
            <w:shd w:val="clear" w:color="auto" w:fill="FFFFFF"/>
            <w:vAlign w:val="center"/>
          </w:tcPr>
          <w:p w:rsidR="009C25EA" w:rsidRPr="0058304C" w:rsidRDefault="009C25EA">
            <w:pPr>
              <w:jc w:val="right"/>
            </w:pPr>
          </w:p>
        </w:tc>
        <w:tc>
          <w:tcPr>
            <w:tcW w:w="1069" w:type="dxa"/>
            <w:shd w:val="clear" w:color="auto" w:fill="FFFFFF"/>
            <w:vAlign w:val="center"/>
          </w:tcPr>
          <w:p w:rsidR="009C25EA" w:rsidRPr="0058304C" w:rsidRDefault="009C25EA">
            <w:pPr>
              <w:jc w:val="right"/>
            </w:pPr>
          </w:p>
        </w:tc>
        <w:tc>
          <w:tcPr>
            <w:tcW w:w="1065" w:type="dxa"/>
            <w:shd w:val="clear" w:color="auto" w:fill="FFFFFF"/>
            <w:vAlign w:val="center"/>
          </w:tcPr>
          <w:p w:rsidR="009C25EA" w:rsidRPr="0058304C" w:rsidRDefault="009C25EA">
            <w:pPr>
              <w:widowControl/>
              <w:jc w:val="right"/>
              <w:textAlignment w:val="center"/>
            </w:pPr>
            <w:r w:rsidRPr="0058304C">
              <w:rPr>
                <w:rFonts w:hint="eastAsia"/>
              </w:rPr>
              <w:t>单位：万元</w:t>
            </w:r>
          </w:p>
        </w:tc>
      </w:tr>
      <w:tr w:rsidR="0046277E" w:rsidTr="00C82516">
        <w:trPr>
          <w:trHeight w:val="450"/>
        </w:trPr>
        <w:tc>
          <w:tcPr>
            <w:tcW w:w="3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rPr>
                <w:rFonts w:hint="eastAsia"/>
              </w:rPr>
              <w:t>目</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本年支出合计</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基本支出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项目支出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上缴上级支出</w:t>
            </w:r>
          </w:p>
        </w:tc>
        <w:tc>
          <w:tcPr>
            <w:tcW w:w="1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经营支出</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对附属单位补助支出</w:t>
            </w:r>
          </w:p>
        </w:tc>
      </w:tr>
      <w:tr w:rsidR="0046277E" w:rsidTr="00C82516">
        <w:trPr>
          <w:trHeight w:val="450"/>
        </w:trPr>
        <w:tc>
          <w:tcPr>
            <w:tcW w:w="133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科目代码</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科目名称</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r>
      <w:tr w:rsidR="0046277E" w:rsidTr="00C82516">
        <w:trPr>
          <w:trHeight w:val="450"/>
        </w:trPr>
        <w:tc>
          <w:tcPr>
            <w:tcW w:w="133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pPr>
              <w:jc w:val="center"/>
            </w:pPr>
          </w:p>
        </w:tc>
      </w:tr>
      <w:tr w:rsidR="0046277E" w:rsidTr="00C82516">
        <w:trPr>
          <w:trHeight w:val="450"/>
        </w:trPr>
        <w:tc>
          <w:tcPr>
            <w:tcW w:w="3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栏次</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6</w:t>
            </w:r>
          </w:p>
        </w:tc>
      </w:tr>
      <w:tr w:rsidR="0046277E" w:rsidTr="00C82516">
        <w:trPr>
          <w:trHeight w:val="450"/>
        </w:trPr>
        <w:tc>
          <w:tcPr>
            <w:tcW w:w="3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pPr>
              <w:widowControl/>
              <w:jc w:val="center"/>
              <w:textAlignment w:val="center"/>
            </w:pPr>
            <w:r w:rsidRPr="0058304C">
              <w:rPr>
                <w:rFonts w:hint="eastAsia"/>
              </w:rPr>
              <w:t>合计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一般公共服务支出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20128</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民主党派及工商联事务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2012801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行政运行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129.77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社会保障和就业支出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30.92</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30.92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行政事业单位养老支出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30.55</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30.55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2080501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行政单位离退休</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16.35</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16.35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2080505</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机关事业单位基本养老保险缴费支出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14.20</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14.20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20827</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财政对其他社会保险基金的补助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2082702</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财政对工伤保险基金的补助</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0.37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卫生健康支出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21011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行政事业单位医疗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2101101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行政单位医疗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4.03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住房保障支出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22102</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住房改革支出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rsidTr="00C82516">
        <w:trPr>
          <w:trHeight w:val="450"/>
        </w:trPr>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2210201</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82516" w:rsidRPr="0058304C" w:rsidRDefault="00C82516">
            <w:r w:rsidRPr="0058304C">
              <w:rPr>
                <w:rFonts w:hint="eastAsia"/>
              </w:rPr>
              <w:t xml:space="preserve">  </w:t>
            </w:r>
            <w:r w:rsidRPr="0058304C">
              <w:rPr>
                <w:rFonts w:hint="eastAsia"/>
              </w:rPr>
              <w:t>住房公积金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r w:rsidRPr="0058304C">
              <w:rPr>
                <w:rFonts w:hint="eastAsia"/>
              </w:rPr>
              <w:t>11.63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516" w:rsidRPr="0058304C" w:rsidRDefault="00C82516">
            <w:pPr>
              <w:jc w:val="right"/>
            </w:pPr>
          </w:p>
        </w:tc>
      </w:tr>
      <w:tr w:rsidR="00C82516">
        <w:trPr>
          <w:trHeight w:val="630"/>
        </w:trPr>
        <w:tc>
          <w:tcPr>
            <w:tcW w:w="10286" w:type="dxa"/>
            <w:gridSpan w:val="10"/>
            <w:shd w:val="clear" w:color="auto" w:fill="auto"/>
            <w:vAlign w:val="center"/>
          </w:tcPr>
          <w:p w:rsidR="00C82516" w:rsidRPr="0058304C" w:rsidRDefault="00C82516">
            <w:pPr>
              <w:widowControl/>
              <w:jc w:val="left"/>
              <w:textAlignment w:val="center"/>
            </w:pPr>
            <w:r w:rsidRPr="0058304C">
              <w:rPr>
                <w:rFonts w:hint="eastAsia"/>
              </w:rPr>
              <w:t>注：本表反映部门本年度各项支出情况。</w:t>
            </w:r>
          </w:p>
        </w:tc>
      </w:tr>
    </w:tbl>
    <w:p w:rsidR="0046277E" w:rsidRDefault="0046277E">
      <w:pPr>
        <w:sectPr w:rsidR="0046277E">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tblPr>
      <w:tblGrid>
        <w:gridCol w:w="600"/>
        <w:gridCol w:w="549"/>
        <w:gridCol w:w="531"/>
        <w:gridCol w:w="641"/>
        <w:gridCol w:w="371"/>
        <w:gridCol w:w="725"/>
        <w:gridCol w:w="589"/>
        <w:gridCol w:w="1592"/>
        <w:gridCol w:w="319"/>
        <w:gridCol w:w="475"/>
        <w:gridCol w:w="286"/>
        <w:gridCol w:w="992"/>
        <w:gridCol w:w="898"/>
        <w:gridCol w:w="661"/>
        <w:gridCol w:w="1601"/>
        <w:gridCol w:w="18"/>
        <w:gridCol w:w="3338"/>
      </w:tblGrid>
      <w:tr w:rsidR="0046277E">
        <w:trPr>
          <w:trHeight w:val="360"/>
        </w:trPr>
        <w:tc>
          <w:tcPr>
            <w:tcW w:w="14186" w:type="dxa"/>
            <w:gridSpan w:val="17"/>
            <w:shd w:val="clear" w:color="auto" w:fill="auto"/>
            <w:vAlign w:val="center"/>
          </w:tcPr>
          <w:p w:rsidR="0046277E" w:rsidRPr="0058304C" w:rsidRDefault="00422B3B" w:rsidP="0058304C">
            <w:r w:rsidRPr="0058304C">
              <w:rPr>
                <w:rFonts w:hint="eastAsia"/>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570"/>
              <w:gridCol w:w="1245"/>
              <w:gridCol w:w="1727"/>
              <w:gridCol w:w="1757"/>
              <w:gridCol w:w="1080"/>
              <w:gridCol w:w="1080"/>
              <w:gridCol w:w="1080"/>
              <w:gridCol w:w="1601"/>
            </w:tblGrid>
            <w:tr w:rsidR="0046277E">
              <w:trPr>
                <w:trHeight w:val="286"/>
              </w:trPr>
              <w:tc>
                <w:tcPr>
                  <w:tcW w:w="675" w:type="dxa"/>
                  <w:shd w:val="clear" w:color="auto" w:fill="FFFFFF"/>
                  <w:vAlign w:val="center"/>
                </w:tcPr>
                <w:p w:rsidR="0046277E" w:rsidRPr="0058304C" w:rsidRDefault="0046277E" w:rsidP="0058304C">
                  <w:pPr>
                    <w:jc w:val="right"/>
                  </w:pPr>
                </w:p>
              </w:tc>
              <w:tc>
                <w:tcPr>
                  <w:tcW w:w="570" w:type="dxa"/>
                  <w:shd w:val="clear" w:color="auto" w:fill="FFFFFF"/>
                  <w:vAlign w:val="center"/>
                </w:tcPr>
                <w:p w:rsidR="0046277E" w:rsidRPr="0058304C" w:rsidRDefault="0046277E" w:rsidP="0058304C">
                  <w:pPr>
                    <w:jc w:val="right"/>
                  </w:pPr>
                </w:p>
              </w:tc>
              <w:tc>
                <w:tcPr>
                  <w:tcW w:w="1245" w:type="dxa"/>
                  <w:shd w:val="clear" w:color="auto" w:fill="FFFFFF"/>
                  <w:vAlign w:val="center"/>
                </w:tcPr>
                <w:p w:rsidR="0046277E" w:rsidRPr="0058304C" w:rsidRDefault="0046277E" w:rsidP="0058304C">
                  <w:pPr>
                    <w:jc w:val="right"/>
                  </w:pPr>
                </w:p>
              </w:tc>
              <w:tc>
                <w:tcPr>
                  <w:tcW w:w="1727" w:type="dxa"/>
                  <w:shd w:val="clear" w:color="auto" w:fill="FFFFFF"/>
                  <w:vAlign w:val="center"/>
                </w:tcPr>
                <w:p w:rsidR="0046277E" w:rsidRPr="0058304C" w:rsidRDefault="0046277E" w:rsidP="0058304C">
                  <w:pPr>
                    <w:jc w:val="right"/>
                  </w:pPr>
                </w:p>
              </w:tc>
              <w:tc>
                <w:tcPr>
                  <w:tcW w:w="1757" w:type="dxa"/>
                  <w:shd w:val="clear" w:color="auto" w:fill="FFFFFF"/>
                  <w:vAlign w:val="center"/>
                </w:tcPr>
                <w:p w:rsidR="0046277E" w:rsidRPr="0058304C" w:rsidRDefault="0046277E" w:rsidP="0058304C">
                  <w:pPr>
                    <w:jc w:val="right"/>
                  </w:pPr>
                </w:p>
              </w:tc>
              <w:tc>
                <w:tcPr>
                  <w:tcW w:w="1080" w:type="dxa"/>
                  <w:shd w:val="clear" w:color="auto" w:fill="FFFFFF"/>
                  <w:vAlign w:val="center"/>
                </w:tcPr>
                <w:p w:rsidR="0046277E" w:rsidRPr="0058304C" w:rsidRDefault="0046277E" w:rsidP="0058304C">
                  <w:pPr>
                    <w:jc w:val="right"/>
                  </w:pPr>
                </w:p>
              </w:tc>
              <w:tc>
                <w:tcPr>
                  <w:tcW w:w="1080" w:type="dxa"/>
                  <w:shd w:val="clear" w:color="auto" w:fill="FFFFFF"/>
                  <w:vAlign w:val="center"/>
                </w:tcPr>
                <w:p w:rsidR="0046277E" w:rsidRPr="0058304C" w:rsidRDefault="0046277E" w:rsidP="0058304C">
                  <w:pPr>
                    <w:jc w:val="right"/>
                  </w:pPr>
                </w:p>
              </w:tc>
              <w:tc>
                <w:tcPr>
                  <w:tcW w:w="1080" w:type="dxa"/>
                  <w:shd w:val="clear" w:color="auto" w:fill="FFFFFF"/>
                  <w:vAlign w:val="center"/>
                </w:tcPr>
                <w:p w:rsidR="0046277E" w:rsidRPr="0058304C" w:rsidRDefault="0046277E" w:rsidP="0058304C">
                  <w:pPr>
                    <w:jc w:val="right"/>
                  </w:pPr>
                </w:p>
              </w:tc>
              <w:tc>
                <w:tcPr>
                  <w:tcW w:w="1601" w:type="dxa"/>
                  <w:shd w:val="clear" w:color="auto" w:fill="FFFFFF"/>
                  <w:vAlign w:val="center"/>
                </w:tcPr>
                <w:p w:rsidR="0046277E" w:rsidRPr="0058304C" w:rsidRDefault="00422B3B" w:rsidP="0058304C">
                  <w:pPr>
                    <w:ind w:rightChars="-209" w:right="-439"/>
                    <w:jc w:val="center"/>
                  </w:pPr>
                  <w:r w:rsidRPr="0058304C">
                    <w:rPr>
                      <w:rFonts w:hint="eastAsia"/>
                    </w:rPr>
                    <w:t xml:space="preserve">   </w:t>
                  </w:r>
                  <w:r w:rsidRPr="0058304C">
                    <w:rPr>
                      <w:rFonts w:hint="eastAsia"/>
                    </w:rPr>
                    <w:t>公开</w:t>
                  </w:r>
                  <w:r w:rsidRPr="0058304C">
                    <w:rPr>
                      <w:rFonts w:hint="eastAsia"/>
                    </w:rPr>
                    <w:t>04</w:t>
                  </w:r>
                  <w:r w:rsidRPr="0058304C">
                    <w:rPr>
                      <w:rFonts w:hint="eastAsia"/>
                    </w:rPr>
                    <w:t>表</w:t>
                  </w:r>
                </w:p>
              </w:tc>
            </w:tr>
            <w:tr w:rsidR="009C25EA" w:rsidTr="009C25EA">
              <w:trPr>
                <w:trHeight w:val="286"/>
              </w:trPr>
              <w:tc>
                <w:tcPr>
                  <w:tcW w:w="4217" w:type="dxa"/>
                  <w:gridSpan w:val="4"/>
                  <w:shd w:val="clear" w:color="auto" w:fill="FFFFFF"/>
                  <w:vAlign w:val="center"/>
                </w:tcPr>
                <w:p w:rsidR="009C25EA" w:rsidRPr="0058304C" w:rsidRDefault="009C25EA" w:rsidP="0058304C">
                  <w:pPr>
                    <w:jc w:val="left"/>
                  </w:pPr>
                  <w:r w:rsidRPr="0058304C">
                    <w:rPr>
                      <w:rFonts w:hint="eastAsia"/>
                    </w:rPr>
                    <w:t>部门：</w:t>
                  </w:r>
                  <w:r w:rsidRPr="0058304C">
                    <w:rPr>
                      <w:rFonts w:hint="eastAsia"/>
                    </w:rPr>
                    <w:t>714</w:t>
                  </w:r>
                  <w:r w:rsidRPr="0058304C">
                    <w:t>香河县工商业联合会</w:t>
                  </w:r>
                </w:p>
              </w:tc>
              <w:tc>
                <w:tcPr>
                  <w:tcW w:w="1757" w:type="dxa"/>
                  <w:shd w:val="clear" w:color="auto" w:fill="FFFFFF"/>
                  <w:vAlign w:val="center"/>
                </w:tcPr>
                <w:p w:rsidR="009C25EA" w:rsidRPr="0058304C" w:rsidRDefault="009C25EA" w:rsidP="0058304C">
                  <w:r w:rsidRPr="0058304C">
                    <w:rPr>
                      <w:rFonts w:hint="eastAsia"/>
                    </w:rPr>
                    <w:t>2022</w:t>
                  </w:r>
                  <w:r w:rsidRPr="0058304C">
                    <w:rPr>
                      <w:rFonts w:hint="eastAsia"/>
                    </w:rPr>
                    <w:t>年度</w:t>
                  </w:r>
                </w:p>
              </w:tc>
              <w:tc>
                <w:tcPr>
                  <w:tcW w:w="1080" w:type="dxa"/>
                  <w:shd w:val="clear" w:color="auto" w:fill="FFFFFF"/>
                  <w:vAlign w:val="center"/>
                </w:tcPr>
                <w:p w:rsidR="009C25EA" w:rsidRPr="0058304C" w:rsidRDefault="009C25EA" w:rsidP="0058304C">
                  <w:pPr>
                    <w:jc w:val="center"/>
                  </w:pPr>
                </w:p>
              </w:tc>
              <w:tc>
                <w:tcPr>
                  <w:tcW w:w="1080" w:type="dxa"/>
                  <w:shd w:val="clear" w:color="auto" w:fill="FFFFFF"/>
                  <w:vAlign w:val="center"/>
                </w:tcPr>
                <w:p w:rsidR="009C25EA" w:rsidRPr="0058304C" w:rsidRDefault="009C25EA" w:rsidP="0058304C">
                  <w:pPr>
                    <w:jc w:val="right"/>
                  </w:pPr>
                </w:p>
              </w:tc>
              <w:tc>
                <w:tcPr>
                  <w:tcW w:w="1080" w:type="dxa"/>
                  <w:shd w:val="clear" w:color="auto" w:fill="FFFFFF"/>
                  <w:vAlign w:val="center"/>
                </w:tcPr>
                <w:p w:rsidR="009C25EA" w:rsidRPr="0058304C" w:rsidRDefault="009C25EA" w:rsidP="0058304C">
                  <w:pPr>
                    <w:wordWrap w:val="0"/>
                    <w:jc w:val="right"/>
                  </w:pPr>
                </w:p>
              </w:tc>
              <w:tc>
                <w:tcPr>
                  <w:tcW w:w="1601" w:type="dxa"/>
                  <w:shd w:val="clear" w:color="auto" w:fill="FFFFFF"/>
                  <w:vAlign w:val="center"/>
                </w:tcPr>
                <w:p w:rsidR="009C25EA" w:rsidRPr="0058304C" w:rsidRDefault="009C25EA" w:rsidP="0058304C">
                  <w:pPr>
                    <w:tabs>
                      <w:tab w:val="left" w:pos="1680"/>
                    </w:tabs>
                    <w:ind w:left="1476" w:rightChars="-304" w:right="-638"/>
                    <w:jc w:val="center"/>
                  </w:pPr>
                  <w:r w:rsidRPr="0058304C">
                    <w:rPr>
                      <w:rFonts w:hint="eastAsia"/>
                    </w:rPr>
                    <w:t>单位：万元</w:t>
                  </w:r>
                </w:p>
              </w:tc>
            </w:tr>
          </w:tbl>
          <w:p w:rsidR="0046277E" w:rsidRPr="0058304C" w:rsidRDefault="0046277E" w:rsidP="0058304C">
            <w:pPr>
              <w:jc w:val="center"/>
            </w:pPr>
          </w:p>
        </w:tc>
      </w:tr>
      <w:tr w:rsidR="0046277E" w:rsidTr="00F12D10">
        <w:trPr>
          <w:gridAfter w:val="2"/>
          <w:wAfter w:w="3356" w:type="dxa"/>
          <w:trHeight w:val="221"/>
        </w:trPr>
        <w:tc>
          <w:tcPr>
            <w:tcW w:w="341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收入</w:t>
            </w:r>
          </w:p>
        </w:tc>
        <w:tc>
          <w:tcPr>
            <w:tcW w:w="7413"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支出</w:t>
            </w:r>
          </w:p>
        </w:tc>
      </w:tr>
      <w:tr w:rsidR="0046277E" w:rsidTr="00F12D10">
        <w:trPr>
          <w:gridAfter w:val="2"/>
          <w:wAfter w:w="3356" w:type="dxa"/>
          <w:trHeight w:val="580"/>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项</w:t>
            </w:r>
            <w:r w:rsidRPr="0058304C">
              <w:rPr>
                <w:rFonts w:hint="eastAsia"/>
              </w:rPr>
              <w:t xml:space="preserve">    </w:t>
            </w:r>
            <w:r w:rsidRPr="0058304C">
              <w:rPr>
                <w:rFonts w:hint="eastAsia"/>
              </w:rPr>
              <w:t>目</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行次</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金额</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项</w:t>
            </w:r>
            <w:r w:rsidRPr="0058304C">
              <w:rPr>
                <w:rFonts w:hint="eastAsia"/>
              </w:rPr>
              <w:t xml:space="preserve">    </w:t>
            </w:r>
            <w:r w:rsidRPr="0058304C">
              <w:rPr>
                <w:rFonts w:hint="eastAsia"/>
              </w:rPr>
              <w:t>目</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行次</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合计</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一般公共预算财政拨款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政府性基金预算财政拨款</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国有资本经营预算财政拨款</w:t>
            </w:r>
          </w:p>
        </w:tc>
      </w:tr>
      <w:tr w:rsidR="0046277E" w:rsidTr="00F12D10">
        <w:trPr>
          <w:gridAfter w:val="2"/>
          <w:wAfter w:w="3356" w:type="dxa"/>
          <w:trHeight w:val="295"/>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栏</w:t>
            </w:r>
            <w:r w:rsidRPr="0058304C">
              <w:rPr>
                <w:rFonts w:hint="eastAsia"/>
              </w:rPr>
              <w:t xml:space="preserve">    </w:t>
            </w:r>
            <w:r w:rsidRPr="0058304C">
              <w:rPr>
                <w:rFonts w:hint="eastAsia"/>
              </w:rPr>
              <w:t>次</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1</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栏</w:t>
            </w:r>
            <w:r w:rsidRPr="0058304C">
              <w:rPr>
                <w:rFonts w:hint="eastAsia"/>
              </w:rPr>
              <w:t xml:space="preserve">    </w:t>
            </w:r>
            <w:r w:rsidRPr="0058304C">
              <w:rPr>
                <w:rFonts w:hint="eastAsia"/>
              </w:rPr>
              <w:t>次</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4</w:t>
            </w:r>
          </w:p>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5</w:t>
            </w:r>
          </w:p>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一、一般公共预算财政拨款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F12D10" w:rsidP="0058304C">
            <w:r w:rsidRPr="0058304C">
              <w:rPr>
                <w:rFonts w:hint="eastAsia"/>
              </w:rPr>
              <w:t>176.35</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一、一般公共服务支出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33</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F12D10" w:rsidP="0058304C">
            <w:r w:rsidRPr="0058304C">
              <w:rPr>
                <w:rFonts w:hint="eastAsia"/>
              </w:rPr>
              <w:t>129.77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F12D10" w:rsidP="0058304C">
            <w:r w:rsidRPr="0058304C">
              <w:rPr>
                <w:rFonts w:hint="eastAsia"/>
              </w:rPr>
              <w:t>129.77</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二、政府性基金预算财政拨款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二、外交支出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34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三、国有资本经营预算财政拨款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3</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三、国防支出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35</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Pr>
                <w:rFonts w:hint="eastAsia"/>
              </w:rPr>
              <w:t>4</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四、公共安全支出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36</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Pr>
                <w:rFonts w:hint="eastAsia"/>
              </w:rPr>
              <w:t>5</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五、教育支出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37</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Pr>
                <w:rFonts w:hint="eastAsia"/>
              </w:rPr>
              <w:t>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六、科学技术支出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38</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Pr>
                <w:rFonts w:hint="eastAsia"/>
              </w:rPr>
              <w:t>7</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七、文化旅游体育与传媒支出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pPr>
              <w:widowControl/>
              <w:textAlignment w:val="center"/>
            </w:pPr>
            <w:r w:rsidRPr="0058304C">
              <w:rPr>
                <w:rFonts w:hint="eastAsia"/>
              </w:rPr>
              <w:t>39</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pPr>
              <w:widowControl/>
              <w:textAlignment w:val="center"/>
            </w:pPr>
            <w:r>
              <w:rPr>
                <w:rFonts w:hint="eastAsia"/>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八、社会保障和就业支出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pPr>
              <w:widowControl/>
              <w:textAlignment w:val="center"/>
            </w:pPr>
            <w:r w:rsidRPr="0058304C">
              <w:rPr>
                <w:rFonts w:hint="eastAsia"/>
              </w:rPr>
              <w:t>40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30.92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30.92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Pr>
                <w:rFonts w:hint="eastAsia"/>
              </w:rPr>
              <w:t>9</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九、卫生健康支出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41</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4.03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4.03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10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十、节能环保支出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42</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11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十一、城乡社区支出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43</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12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十二、农林水支出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44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Pr>
                <w:rFonts w:hint="eastAsia"/>
              </w:rPr>
              <w:t>13</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十三、交通运输支出</w:t>
            </w:r>
          </w:p>
        </w:tc>
        <w:tc>
          <w:tcPr>
            <w:tcW w:w="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rsidP="0058304C">
            <w:r w:rsidRPr="0058304C">
              <w:rPr>
                <w:rFonts w:hint="eastAsia"/>
              </w:rPr>
              <w:t>45</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14</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十四、资源勘探工业信息等支出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46</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15</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十五、商业服务业等支出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47</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十六、金融支出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48</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17</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十七、援助其他地区支出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49</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十八、自然资源海洋气象等支出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19</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十九、住房保障支出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51</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F12D10" w:rsidP="0058304C">
            <w:r w:rsidRPr="0058304C">
              <w:rPr>
                <w:rFonts w:hint="eastAsia"/>
              </w:rPr>
              <w:t>11.63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F12D10" w:rsidP="0058304C">
            <w:r w:rsidRPr="0058304C">
              <w:rPr>
                <w:rFonts w:hint="eastAsia"/>
              </w:rPr>
              <w:t>11.63</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二十、粮油物资储备支出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52</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二十一、国有资本经营预算支出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53</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二十二、灾害防治及应急管理支出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23</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二十三、其他支出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55</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24</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二十四、债务还本支出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56</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25</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二十五、债务付息支出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57</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46277E"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Pr>
                <w:rFonts w:hint="eastAsia"/>
              </w:rPr>
              <w:t>26</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二十六、抗疫特别国债安排的支出</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22B3B" w:rsidP="0058304C">
            <w:r w:rsidRPr="0058304C">
              <w:rPr>
                <w:rFonts w:hint="eastAsia"/>
              </w:rPr>
              <w:t>58</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77E" w:rsidRPr="0058304C" w:rsidRDefault="0046277E" w:rsidP="0058304C"/>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本年收入合计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Pr>
                <w:rFonts w:hint="eastAsia"/>
              </w:rPr>
              <w:t>27</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176.35</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本年支出合计</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59</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176.35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176.35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年初财政拨款结转和结余</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pPr>
              <w:jc w:val="center"/>
            </w:pPr>
            <w:r>
              <w:rPr>
                <w:rFonts w:hint="eastAsia"/>
              </w:rPr>
              <w:t>28</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pPr>
              <w:jc w:val="right"/>
            </w:pPr>
            <w:r w:rsidRPr="0058304C">
              <w:rPr>
                <w:rFonts w:hint="eastAsia"/>
              </w:rPr>
              <w:t>0.01</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pPr>
              <w:jc w:val="left"/>
            </w:pPr>
            <w:r w:rsidRPr="0058304C">
              <w:rPr>
                <w:rFonts w:hint="eastAsia"/>
              </w:rPr>
              <w:t>年末财政拨款结转和结余</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pPr>
              <w:jc w:val="center"/>
            </w:pPr>
            <w:r w:rsidRPr="0058304C">
              <w:rPr>
                <w:rFonts w:hint="eastAsia"/>
              </w:rPr>
              <w:t>60</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pPr>
              <w:jc w:val="right"/>
            </w:pPr>
            <w:r w:rsidRPr="0058304C">
              <w:rPr>
                <w:rFonts w:hint="eastAsia"/>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pPr>
              <w:jc w:val="right"/>
            </w:pPr>
            <w:r w:rsidRPr="0058304C">
              <w:rPr>
                <w:rFonts w:hint="eastAsia"/>
              </w:rPr>
              <w:t>0.01</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Pr>
                <w:rFonts w:hint="eastAsia"/>
              </w:rPr>
              <w:t>29</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0.01</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61</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Pr>
                <w:rFonts w:hint="eastAsia"/>
              </w:rPr>
              <w:t>30</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62</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Pr>
                <w:rFonts w:hint="eastAsia"/>
              </w:rPr>
              <w:t>31</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63</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F12D10" w:rsidTr="00F12D10">
        <w:trPr>
          <w:gridAfter w:val="2"/>
          <w:wAfter w:w="3356" w:type="dxa"/>
          <w:trHeight w:hRule="exact" w:val="329"/>
        </w:trPr>
        <w:tc>
          <w:tcPr>
            <w:tcW w:w="23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总计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Default="00F12D10" w:rsidP="0058304C">
            <w:r>
              <w:rPr>
                <w:rFonts w:hint="eastAsia"/>
              </w:rPr>
              <w:t>32</w:t>
            </w:r>
          </w:p>
        </w:tc>
        <w:tc>
          <w:tcPr>
            <w:tcW w:w="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r w:rsidRPr="0058304C">
              <w:rPr>
                <w:rFonts w:hint="eastAsia"/>
              </w:rPr>
              <w:t>176.36</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总计</w:t>
            </w:r>
          </w:p>
        </w:tc>
        <w:tc>
          <w:tcPr>
            <w:tcW w:w="3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64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176.36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D10" w:rsidRPr="0058304C" w:rsidRDefault="00F12D10" w:rsidP="0058304C">
            <w:r w:rsidRPr="0058304C">
              <w:rPr>
                <w:rFonts w:hint="eastAsia"/>
              </w:rPr>
              <w:t>176.36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c>
          <w:tcPr>
            <w:tcW w:w="1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2D10" w:rsidRPr="0058304C" w:rsidRDefault="00F12D10" w:rsidP="0058304C"/>
        </w:tc>
      </w:tr>
      <w:tr w:rsidR="0046277E">
        <w:trPr>
          <w:gridAfter w:val="2"/>
          <w:wAfter w:w="3356" w:type="dxa"/>
          <w:trHeight w:val="585"/>
        </w:trPr>
        <w:tc>
          <w:tcPr>
            <w:tcW w:w="10830" w:type="dxa"/>
            <w:gridSpan w:val="15"/>
            <w:shd w:val="clear" w:color="auto" w:fill="auto"/>
            <w:vAlign w:val="center"/>
          </w:tcPr>
          <w:p w:rsidR="0046277E" w:rsidRPr="0058304C" w:rsidRDefault="00422B3B" w:rsidP="0058304C">
            <w:r w:rsidRPr="0058304C">
              <w:rPr>
                <w:rFonts w:hint="eastAsia"/>
              </w:rPr>
              <w:lastRenderedPageBreak/>
              <w:t>注：本表反映部门本年度一般公共预算财政拨款、政府性基金预算财政拨款和国有资本经营预算财政拨款的总收支和年末结转结余情况。</w:t>
            </w:r>
          </w:p>
        </w:tc>
      </w:tr>
      <w:tr w:rsidR="0046277E">
        <w:trPr>
          <w:gridAfter w:val="1"/>
          <w:wAfter w:w="3338" w:type="dxa"/>
          <w:trHeight w:val="720"/>
        </w:trPr>
        <w:tc>
          <w:tcPr>
            <w:tcW w:w="10848" w:type="dxa"/>
            <w:gridSpan w:val="16"/>
            <w:shd w:val="clear" w:color="auto" w:fill="FFFFFF"/>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一般公共预算财政拨款支出决算表</w:t>
            </w:r>
          </w:p>
        </w:tc>
      </w:tr>
      <w:tr w:rsidR="0046277E">
        <w:trPr>
          <w:gridAfter w:val="1"/>
          <w:wAfter w:w="3338" w:type="dxa"/>
          <w:trHeight w:val="211"/>
        </w:trPr>
        <w:tc>
          <w:tcPr>
            <w:tcW w:w="600" w:type="dxa"/>
            <w:shd w:val="clear" w:color="auto" w:fill="FFFFFF"/>
            <w:vAlign w:val="center"/>
          </w:tcPr>
          <w:p w:rsidR="0046277E" w:rsidRDefault="0046277E">
            <w:pPr>
              <w:jc w:val="center"/>
              <w:rPr>
                <w:rFonts w:ascii="宋体" w:eastAsia="宋体" w:hAnsi="宋体" w:cs="宋体"/>
                <w:color w:val="000000"/>
                <w:sz w:val="20"/>
                <w:szCs w:val="20"/>
              </w:rPr>
            </w:pPr>
          </w:p>
        </w:tc>
        <w:tc>
          <w:tcPr>
            <w:tcW w:w="1080" w:type="dxa"/>
            <w:gridSpan w:val="2"/>
            <w:shd w:val="clear" w:color="auto" w:fill="FFFFFF"/>
            <w:vAlign w:val="center"/>
          </w:tcPr>
          <w:p w:rsidR="0046277E" w:rsidRDefault="0046277E">
            <w:pPr>
              <w:jc w:val="center"/>
              <w:rPr>
                <w:rFonts w:ascii="宋体" w:eastAsia="宋体" w:hAnsi="宋体" w:cs="宋体"/>
                <w:color w:val="000000"/>
                <w:sz w:val="20"/>
                <w:szCs w:val="20"/>
              </w:rPr>
            </w:pPr>
          </w:p>
        </w:tc>
        <w:tc>
          <w:tcPr>
            <w:tcW w:w="2326" w:type="dxa"/>
            <w:gridSpan w:val="4"/>
            <w:shd w:val="clear" w:color="auto" w:fill="FFFFFF"/>
            <w:vAlign w:val="center"/>
          </w:tcPr>
          <w:p w:rsidR="0046277E" w:rsidRDefault="0046277E">
            <w:pPr>
              <w:jc w:val="center"/>
              <w:rPr>
                <w:rFonts w:ascii="宋体" w:eastAsia="宋体" w:hAnsi="宋体" w:cs="宋体"/>
                <w:color w:val="000000"/>
                <w:sz w:val="20"/>
                <w:szCs w:val="20"/>
              </w:rPr>
            </w:pPr>
          </w:p>
        </w:tc>
        <w:tc>
          <w:tcPr>
            <w:tcW w:w="2386" w:type="dxa"/>
            <w:gridSpan w:val="3"/>
            <w:shd w:val="clear" w:color="auto" w:fill="FFFFFF"/>
            <w:vAlign w:val="center"/>
          </w:tcPr>
          <w:p w:rsidR="0046277E" w:rsidRDefault="0046277E">
            <w:pPr>
              <w:rPr>
                <w:rFonts w:ascii="宋体" w:eastAsia="宋体" w:hAnsi="宋体" w:cs="宋体"/>
                <w:color w:val="000000"/>
                <w:sz w:val="20"/>
                <w:szCs w:val="20"/>
              </w:rPr>
            </w:pPr>
          </w:p>
        </w:tc>
        <w:tc>
          <w:tcPr>
            <w:tcW w:w="2176" w:type="dxa"/>
            <w:gridSpan w:val="3"/>
            <w:shd w:val="clear" w:color="auto" w:fill="FFFFFF"/>
            <w:vAlign w:val="center"/>
          </w:tcPr>
          <w:p w:rsidR="0046277E" w:rsidRDefault="0046277E">
            <w:pPr>
              <w:rPr>
                <w:rFonts w:ascii="宋体" w:eastAsia="宋体" w:hAnsi="宋体" w:cs="宋体"/>
                <w:color w:val="000000"/>
                <w:sz w:val="20"/>
                <w:szCs w:val="20"/>
              </w:rPr>
            </w:pPr>
          </w:p>
        </w:tc>
        <w:tc>
          <w:tcPr>
            <w:tcW w:w="2280" w:type="dxa"/>
            <w:gridSpan w:val="3"/>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w:t>
            </w:r>
            <w:r>
              <w:rPr>
                <w:rStyle w:val="font11"/>
                <w:rFonts w:hint="default"/>
              </w:rPr>
              <w:t>5表</w:t>
            </w:r>
          </w:p>
        </w:tc>
      </w:tr>
      <w:tr w:rsidR="00A464DD" w:rsidTr="00A464DD">
        <w:trPr>
          <w:gridAfter w:val="1"/>
          <w:wAfter w:w="3338" w:type="dxa"/>
          <w:trHeight w:val="360"/>
        </w:trPr>
        <w:tc>
          <w:tcPr>
            <w:tcW w:w="600" w:type="dxa"/>
            <w:shd w:val="clear" w:color="auto" w:fill="FFFFFF"/>
            <w:vAlign w:val="center"/>
          </w:tcPr>
          <w:p w:rsidR="00A464DD" w:rsidRPr="0058304C" w:rsidRDefault="00A464DD">
            <w:pPr>
              <w:widowControl/>
              <w:jc w:val="left"/>
              <w:textAlignment w:val="center"/>
            </w:pPr>
            <w:r w:rsidRPr="0058304C">
              <w:rPr>
                <w:rFonts w:hint="eastAsia"/>
              </w:rPr>
              <w:t>部门：</w:t>
            </w:r>
          </w:p>
        </w:tc>
        <w:tc>
          <w:tcPr>
            <w:tcW w:w="3406" w:type="dxa"/>
            <w:gridSpan w:val="6"/>
            <w:shd w:val="clear" w:color="auto" w:fill="FFFFFF"/>
            <w:vAlign w:val="center"/>
          </w:tcPr>
          <w:p w:rsidR="00A464DD" w:rsidRPr="0058304C" w:rsidRDefault="009C25EA" w:rsidP="00A464DD">
            <w:pPr>
              <w:jc w:val="left"/>
            </w:pPr>
            <w:r w:rsidRPr="0058304C">
              <w:rPr>
                <w:rFonts w:hint="eastAsia"/>
              </w:rPr>
              <w:t>714</w:t>
            </w:r>
            <w:r w:rsidR="00A464DD" w:rsidRPr="0058304C">
              <w:t>香河县工商业联合会</w:t>
            </w:r>
          </w:p>
        </w:tc>
        <w:tc>
          <w:tcPr>
            <w:tcW w:w="2386" w:type="dxa"/>
            <w:gridSpan w:val="3"/>
            <w:shd w:val="clear" w:color="auto" w:fill="FFFFFF"/>
            <w:vAlign w:val="center"/>
          </w:tcPr>
          <w:p w:rsidR="00A464DD" w:rsidRPr="0058304C" w:rsidRDefault="00A464DD">
            <w:pPr>
              <w:jc w:val="center"/>
            </w:pPr>
            <w:r w:rsidRPr="0058304C">
              <w:rPr>
                <w:rFonts w:hint="eastAsia"/>
              </w:rPr>
              <w:t>2022</w:t>
            </w:r>
            <w:r w:rsidRPr="0058304C">
              <w:rPr>
                <w:rFonts w:hint="eastAsia"/>
              </w:rPr>
              <w:t>年度</w:t>
            </w:r>
          </w:p>
        </w:tc>
        <w:tc>
          <w:tcPr>
            <w:tcW w:w="2176" w:type="dxa"/>
            <w:gridSpan w:val="3"/>
            <w:shd w:val="clear" w:color="auto" w:fill="FFFFFF"/>
            <w:vAlign w:val="center"/>
          </w:tcPr>
          <w:p w:rsidR="00A464DD" w:rsidRPr="0058304C" w:rsidRDefault="00A464DD"/>
        </w:tc>
        <w:tc>
          <w:tcPr>
            <w:tcW w:w="2280" w:type="dxa"/>
            <w:gridSpan w:val="3"/>
            <w:shd w:val="clear" w:color="auto" w:fill="FFFFFF"/>
            <w:vAlign w:val="center"/>
          </w:tcPr>
          <w:p w:rsidR="00A464DD" w:rsidRPr="0058304C" w:rsidRDefault="00A464DD">
            <w:pPr>
              <w:widowControl/>
              <w:jc w:val="right"/>
              <w:textAlignment w:val="center"/>
            </w:pPr>
            <w:r w:rsidRPr="0058304C">
              <w:rPr>
                <w:rFonts w:hint="eastAsia"/>
              </w:rPr>
              <w:t>单位：万元</w:t>
            </w:r>
          </w:p>
        </w:tc>
      </w:tr>
      <w:tr w:rsidR="0046277E">
        <w:trPr>
          <w:gridAfter w:val="1"/>
          <w:wAfter w:w="3338" w:type="dxa"/>
          <w:trHeight w:val="675"/>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本年支出</w:t>
            </w:r>
          </w:p>
        </w:tc>
      </w:tr>
      <w:tr w:rsidR="0046277E">
        <w:trPr>
          <w:gridAfter w:val="1"/>
          <w:wAfter w:w="3338" w:type="dxa"/>
          <w:trHeight w:val="390"/>
        </w:trPr>
        <w:tc>
          <w:tcPr>
            <w:tcW w:w="16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23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238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小计</w:t>
            </w:r>
          </w:p>
        </w:tc>
        <w:tc>
          <w:tcPr>
            <w:tcW w:w="21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基本支出</w:t>
            </w:r>
            <w:r w:rsidRPr="0058304C">
              <w:rPr>
                <w:rFonts w:hint="eastAsia"/>
              </w:rPr>
              <w:t xml:space="preserve">  </w:t>
            </w:r>
          </w:p>
        </w:tc>
        <w:tc>
          <w:tcPr>
            <w:tcW w:w="22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项目支出</w:t>
            </w:r>
          </w:p>
        </w:tc>
      </w:tr>
      <w:tr w:rsidR="0046277E">
        <w:trPr>
          <w:gridAfter w:val="1"/>
          <w:wAfter w:w="3338" w:type="dxa"/>
          <w:trHeight w:val="390"/>
        </w:trPr>
        <w:tc>
          <w:tcPr>
            <w:tcW w:w="16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38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1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gridAfter w:val="1"/>
          <w:wAfter w:w="3338" w:type="dxa"/>
          <w:trHeight w:val="390"/>
        </w:trPr>
        <w:tc>
          <w:tcPr>
            <w:tcW w:w="16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38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1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28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gridAfter w:val="1"/>
          <w:wAfter w:w="3338" w:type="dxa"/>
          <w:trHeight w:val="390"/>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栏次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3</w:t>
            </w:r>
          </w:p>
        </w:tc>
      </w:tr>
      <w:tr w:rsidR="0046277E">
        <w:trPr>
          <w:gridAfter w:val="1"/>
          <w:wAfter w:w="3338" w:type="dxa"/>
          <w:trHeight w:val="390"/>
        </w:trPr>
        <w:tc>
          <w:tcPr>
            <w:tcW w:w="40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A464DD" w:rsidP="00A464DD">
            <w:pPr>
              <w:jc w:val="right"/>
            </w:pPr>
            <w:r w:rsidRPr="0058304C">
              <w:rPr>
                <w:rFonts w:hint="eastAsia"/>
              </w:rPr>
              <w:t>176.35</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A464DD" w:rsidP="00A464DD">
            <w:pPr>
              <w:jc w:val="right"/>
            </w:pPr>
            <w:r w:rsidRPr="0058304C">
              <w:rPr>
                <w:rFonts w:hint="eastAsia"/>
              </w:rPr>
              <w:t>176.35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一般公共服务支出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20128</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民主党派及工商联事务</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2012801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行政运行</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129.77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社会保障和就业支出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30.92</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30.92</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20805</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行政事业单位养老支出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30.55</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30.55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2080501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行政单位离退休</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16.35</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16.35</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2080505</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机关事业单位基本养老保险缴费支出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14.20</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14.20</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20827</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财政对其他社会保险基金的补助</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0.37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0.37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2082702</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财政对工伤保险基金的补助</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0.37</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0.37</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210</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卫生健康支出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21011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行政事业单位医疗</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2101101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行政单位医疗</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4.03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221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住房保障支出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22102</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住房改革支出</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rsidTr="00A464DD">
        <w:trPr>
          <w:gridAfter w:val="1"/>
          <w:wAfter w:w="3338" w:type="dxa"/>
          <w:trHeight w:val="390"/>
        </w:trPr>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2210201</w:t>
            </w:r>
          </w:p>
        </w:tc>
        <w:tc>
          <w:tcPr>
            <w:tcW w:w="28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r w:rsidRPr="0058304C">
              <w:rPr>
                <w:rFonts w:hint="eastAsia"/>
              </w:rPr>
              <w:t xml:space="preserve">  </w:t>
            </w:r>
            <w:r w:rsidRPr="0058304C">
              <w:rPr>
                <w:rFonts w:hint="eastAsia"/>
              </w:rPr>
              <w:t>住房公积金</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pPr>
              <w:jc w:val="right"/>
            </w:pPr>
            <w:r w:rsidRPr="0058304C">
              <w:rPr>
                <w:rFonts w:hint="eastAsia"/>
              </w:rPr>
              <w:t>11.63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64DD" w:rsidRPr="0058304C" w:rsidRDefault="00A464DD"/>
        </w:tc>
      </w:tr>
      <w:tr w:rsidR="00A464DD">
        <w:trPr>
          <w:gridAfter w:val="1"/>
          <w:wAfter w:w="3338" w:type="dxa"/>
          <w:trHeight w:val="930"/>
        </w:trPr>
        <w:tc>
          <w:tcPr>
            <w:tcW w:w="10848" w:type="dxa"/>
            <w:gridSpan w:val="16"/>
            <w:shd w:val="clear" w:color="auto" w:fill="auto"/>
            <w:vAlign w:val="center"/>
          </w:tcPr>
          <w:p w:rsidR="00A464DD" w:rsidRPr="0058304C" w:rsidRDefault="00A464DD">
            <w:pPr>
              <w:widowControl/>
              <w:jc w:val="left"/>
              <w:textAlignment w:val="center"/>
            </w:pPr>
            <w:r w:rsidRPr="0058304C">
              <w:rPr>
                <w:rFonts w:hint="eastAsia"/>
              </w:rPr>
              <w:t>注：本表反映部门本年度一般公共预算财政拨款支出情况。</w:t>
            </w:r>
          </w:p>
        </w:tc>
      </w:tr>
    </w:tbl>
    <w:p w:rsidR="0046277E" w:rsidRDefault="0046277E">
      <w:pPr>
        <w:sectPr w:rsidR="0046277E">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2138"/>
        <w:gridCol w:w="862"/>
        <w:gridCol w:w="638"/>
        <w:gridCol w:w="1668"/>
        <w:gridCol w:w="938"/>
        <w:gridCol w:w="619"/>
        <w:gridCol w:w="2250"/>
        <w:gridCol w:w="1034"/>
        <w:gridCol w:w="4615"/>
      </w:tblGrid>
      <w:tr w:rsidR="0046277E">
        <w:trPr>
          <w:trHeight w:val="435"/>
        </w:trPr>
        <w:tc>
          <w:tcPr>
            <w:tcW w:w="15429" w:type="dxa"/>
            <w:gridSpan w:val="10"/>
            <w:shd w:val="clear" w:color="auto" w:fill="auto"/>
            <w:vAlign w:val="center"/>
          </w:tcPr>
          <w:p w:rsidR="0046277E" w:rsidRDefault="00422B3B">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一般公共预算财政拨款基本支出决算</w:t>
            </w:r>
            <w:r>
              <w:rPr>
                <w:rStyle w:val="font31"/>
                <w:rFonts w:hint="default"/>
              </w:rPr>
              <w:t>明细</w:t>
            </w:r>
            <w:r>
              <w:rPr>
                <w:rStyle w:val="font91"/>
                <w:rFonts w:hint="default"/>
              </w:rPr>
              <w:t>表</w:t>
            </w:r>
          </w:p>
        </w:tc>
      </w:tr>
      <w:tr w:rsidR="0046277E">
        <w:trPr>
          <w:gridAfter w:val="1"/>
          <w:wAfter w:w="4615" w:type="dxa"/>
          <w:trHeight w:val="405"/>
        </w:trPr>
        <w:tc>
          <w:tcPr>
            <w:tcW w:w="667" w:type="dxa"/>
            <w:shd w:val="clear" w:color="auto" w:fill="FFFFFF"/>
            <w:vAlign w:val="center"/>
          </w:tcPr>
          <w:p w:rsidR="0046277E" w:rsidRDefault="0046277E">
            <w:pPr>
              <w:jc w:val="center"/>
              <w:rPr>
                <w:rFonts w:ascii="宋体" w:eastAsia="宋体" w:hAnsi="宋体" w:cs="宋体"/>
                <w:color w:val="000000"/>
                <w:sz w:val="20"/>
                <w:szCs w:val="20"/>
              </w:rPr>
            </w:pPr>
          </w:p>
        </w:tc>
        <w:tc>
          <w:tcPr>
            <w:tcW w:w="2138" w:type="dxa"/>
            <w:shd w:val="clear" w:color="auto" w:fill="FFFFFF"/>
            <w:vAlign w:val="center"/>
          </w:tcPr>
          <w:p w:rsidR="0046277E" w:rsidRDefault="0046277E">
            <w:pPr>
              <w:jc w:val="center"/>
              <w:rPr>
                <w:rFonts w:ascii="宋体" w:eastAsia="宋体" w:hAnsi="宋体" w:cs="宋体"/>
                <w:color w:val="000000"/>
                <w:sz w:val="20"/>
                <w:szCs w:val="20"/>
              </w:rPr>
            </w:pPr>
          </w:p>
        </w:tc>
        <w:tc>
          <w:tcPr>
            <w:tcW w:w="862" w:type="dxa"/>
            <w:shd w:val="clear" w:color="auto" w:fill="FFFFFF"/>
            <w:vAlign w:val="center"/>
          </w:tcPr>
          <w:p w:rsidR="0046277E" w:rsidRDefault="0046277E">
            <w:pPr>
              <w:jc w:val="center"/>
              <w:rPr>
                <w:rFonts w:ascii="宋体" w:eastAsia="宋体" w:hAnsi="宋体" w:cs="宋体"/>
                <w:color w:val="000000"/>
                <w:sz w:val="20"/>
                <w:szCs w:val="20"/>
              </w:rPr>
            </w:pPr>
          </w:p>
        </w:tc>
        <w:tc>
          <w:tcPr>
            <w:tcW w:w="638" w:type="dxa"/>
            <w:shd w:val="clear" w:color="auto" w:fill="FFFFFF"/>
            <w:vAlign w:val="center"/>
          </w:tcPr>
          <w:p w:rsidR="0046277E" w:rsidRDefault="0046277E">
            <w:pPr>
              <w:rPr>
                <w:rFonts w:ascii="宋体" w:eastAsia="宋体" w:hAnsi="宋体" w:cs="宋体"/>
                <w:color w:val="000000"/>
                <w:sz w:val="20"/>
                <w:szCs w:val="20"/>
              </w:rPr>
            </w:pPr>
          </w:p>
        </w:tc>
        <w:tc>
          <w:tcPr>
            <w:tcW w:w="1668" w:type="dxa"/>
            <w:shd w:val="clear" w:color="auto" w:fill="FFFFFF"/>
            <w:vAlign w:val="center"/>
          </w:tcPr>
          <w:p w:rsidR="0046277E" w:rsidRDefault="0046277E">
            <w:pPr>
              <w:rPr>
                <w:rFonts w:ascii="宋体" w:eastAsia="宋体" w:hAnsi="宋体" w:cs="宋体"/>
                <w:color w:val="000000"/>
                <w:sz w:val="20"/>
                <w:szCs w:val="20"/>
              </w:rPr>
            </w:pPr>
          </w:p>
        </w:tc>
        <w:tc>
          <w:tcPr>
            <w:tcW w:w="938" w:type="dxa"/>
            <w:shd w:val="clear" w:color="auto" w:fill="FFFFFF"/>
            <w:vAlign w:val="center"/>
          </w:tcPr>
          <w:p w:rsidR="0046277E" w:rsidRDefault="0046277E">
            <w:pPr>
              <w:rPr>
                <w:rFonts w:ascii="宋体" w:eastAsia="宋体" w:hAnsi="宋体" w:cs="宋体"/>
                <w:color w:val="000000"/>
                <w:sz w:val="20"/>
                <w:szCs w:val="20"/>
              </w:rPr>
            </w:pPr>
          </w:p>
        </w:tc>
        <w:tc>
          <w:tcPr>
            <w:tcW w:w="619" w:type="dxa"/>
            <w:shd w:val="clear" w:color="auto" w:fill="FFFFFF"/>
            <w:vAlign w:val="center"/>
          </w:tcPr>
          <w:p w:rsidR="0046277E" w:rsidRDefault="0046277E">
            <w:pPr>
              <w:rPr>
                <w:rFonts w:ascii="宋体" w:eastAsia="宋体" w:hAnsi="宋体" w:cs="宋体"/>
                <w:color w:val="000000"/>
                <w:sz w:val="20"/>
                <w:szCs w:val="20"/>
              </w:rPr>
            </w:pPr>
          </w:p>
        </w:tc>
        <w:tc>
          <w:tcPr>
            <w:tcW w:w="2250" w:type="dxa"/>
            <w:shd w:val="clear" w:color="auto" w:fill="FFFFFF"/>
            <w:vAlign w:val="center"/>
          </w:tcPr>
          <w:p w:rsidR="0046277E" w:rsidRDefault="0046277E">
            <w:pPr>
              <w:rPr>
                <w:rFonts w:ascii="宋体" w:eastAsia="宋体" w:hAnsi="宋体" w:cs="宋体"/>
                <w:color w:val="000000"/>
                <w:sz w:val="20"/>
                <w:szCs w:val="20"/>
              </w:rPr>
            </w:pPr>
          </w:p>
        </w:tc>
        <w:tc>
          <w:tcPr>
            <w:tcW w:w="1034" w:type="dxa"/>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公开06表</w:t>
            </w:r>
          </w:p>
        </w:tc>
      </w:tr>
      <w:tr w:rsidR="009C25EA" w:rsidTr="009C25EA">
        <w:trPr>
          <w:gridAfter w:val="1"/>
          <w:wAfter w:w="4615" w:type="dxa"/>
          <w:trHeight w:val="301"/>
        </w:trPr>
        <w:tc>
          <w:tcPr>
            <w:tcW w:w="2805" w:type="dxa"/>
            <w:gridSpan w:val="2"/>
            <w:shd w:val="clear" w:color="auto" w:fill="auto"/>
            <w:vAlign w:val="center"/>
          </w:tcPr>
          <w:p w:rsidR="009C25EA" w:rsidRPr="0058304C" w:rsidRDefault="009C25EA" w:rsidP="009C25EA">
            <w:pPr>
              <w:widowControl/>
              <w:jc w:val="left"/>
              <w:textAlignment w:val="center"/>
            </w:pPr>
            <w:r w:rsidRPr="0058304C">
              <w:rPr>
                <w:rFonts w:hint="eastAsia"/>
              </w:rPr>
              <w:t>部门：</w:t>
            </w:r>
            <w:r w:rsidRPr="0058304C">
              <w:rPr>
                <w:rFonts w:hint="eastAsia"/>
              </w:rPr>
              <w:t>714</w:t>
            </w:r>
            <w:r w:rsidRPr="0058304C">
              <w:t>香河县工商业联合会</w:t>
            </w:r>
          </w:p>
        </w:tc>
        <w:tc>
          <w:tcPr>
            <w:tcW w:w="862" w:type="dxa"/>
            <w:shd w:val="clear" w:color="auto" w:fill="auto"/>
            <w:vAlign w:val="center"/>
          </w:tcPr>
          <w:p w:rsidR="009C25EA" w:rsidRPr="0058304C" w:rsidRDefault="009C25EA"/>
        </w:tc>
        <w:tc>
          <w:tcPr>
            <w:tcW w:w="638" w:type="dxa"/>
            <w:shd w:val="clear" w:color="auto" w:fill="auto"/>
            <w:vAlign w:val="center"/>
          </w:tcPr>
          <w:p w:rsidR="009C25EA" w:rsidRPr="0058304C" w:rsidRDefault="009C25EA"/>
        </w:tc>
        <w:tc>
          <w:tcPr>
            <w:tcW w:w="1668" w:type="dxa"/>
            <w:shd w:val="clear" w:color="auto" w:fill="auto"/>
            <w:vAlign w:val="center"/>
          </w:tcPr>
          <w:p w:rsidR="009C25EA" w:rsidRPr="0058304C" w:rsidRDefault="009C25EA" w:rsidP="0058304C">
            <w:pPr>
              <w:ind w:firstLineChars="300" w:firstLine="630"/>
            </w:pPr>
            <w:r w:rsidRPr="0058304C">
              <w:rPr>
                <w:rFonts w:hint="eastAsia"/>
              </w:rPr>
              <w:t>2022</w:t>
            </w:r>
            <w:r w:rsidRPr="0058304C">
              <w:rPr>
                <w:rFonts w:hint="eastAsia"/>
              </w:rPr>
              <w:t>年度</w:t>
            </w:r>
          </w:p>
        </w:tc>
        <w:tc>
          <w:tcPr>
            <w:tcW w:w="938" w:type="dxa"/>
            <w:shd w:val="clear" w:color="auto" w:fill="auto"/>
            <w:vAlign w:val="center"/>
          </w:tcPr>
          <w:p w:rsidR="009C25EA" w:rsidRPr="0058304C" w:rsidRDefault="009C25EA"/>
        </w:tc>
        <w:tc>
          <w:tcPr>
            <w:tcW w:w="619" w:type="dxa"/>
            <w:shd w:val="clear" w:color="auto" w:fill="auto"/>
            <w:vAlign w:val="center"/>
          </w:tcPr>
          <w:p w:rsidR="009C25EA" w:rsidRPr="0058304C" w:rsidRDefault="009C25EA"/>
        </w:tc>
        <w:tc>
          <w:tcPr>
            <w:tcW w:w="2250" w:type="dxa"/>
            <w:shd w:val="clear" w:color="auto" w:fill="auto"/>
            <w:vAlign w:val="center"/>
          </w:tcPr>
          <w:p w:rsidR="009C25EA" w:rsidRPr="0058304C" w:rsidRDefault="009C25EA"/>
        </w:tc>
        <w:tc>
          <w:tcPr>
            <w:tcW w:w="1034" w:type="dxa"/>
            <w:shd w:val="clear" w:color="auto" w:fill="auto"/>
            <w:vAlign w:val="center"/>
          </w:tcPr>
          <w:p w:rsidR="009C25EA" w:rsidRPr="0058304C" w:rsidRDefault="009C25EA">
            <w:pPr>
              <w:widowControl/>
              <w:jc w:val="right"/>
              <w:textAlignment w:val="center"/>
            </w:pPr>
            <w:r w:rsidRPr="0058304C">
              <w:rPr>
                <w:rFonts w:hint="eastAsia"/>
              </w:rPr>
              <w:t>单位：万元</w:t>
            </w:r>
          </w:p>
        </w:tc>
      </w:tr>
      <w:tr w:rsidR="0046277E">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决算数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决算数</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决算数</w:t>
            </w:r>
          </w:p>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rsidP="0058304C">
            <w:pPr>
              <w:widowControl/>
              <w:ind w:firstLineChars="100" w:firstLine="210"/>
              <w:jc w:val="left"/>
              <w:textAlignment w:val="center"/>
            </w:pPr>
            <w:r w:rsidRPr="0058304C">
              <w:rPr>
                <w:rFonts w:hint="eastAsia"/>
              </w:rPr>
              <w:t>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131.28</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rsidP="0058304C">
            <w:pPr>
              <w:widowControl/>
              <w:ind w:firstLineChars="100" w:firstLine="210"/>
              <w:jc w:val="left"/>
              <w:textAlignment w:val="center"/>
            </w:pPr>
            <w:r w:rsidRPr="0058304C">
              <w:rPr>
                <w:rFonts w:hint="eastAsia"/>
              </w:rPr>
              <w:t>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15.82</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rsidP="0058304C">
            <w:pPr>
              <w:widowControl/>
              <w:ind w:firstLineChars="100" w:firstLine="210"/>
              <w:jc w:val="left"/>
              <w:textAlignment w:val="center"/>
            </w:pPr>
            <w:r w:rsidRPr="0058304C">
              <w:rPr>
                <w:rFonts w:hint="eastAsia"/>
              </w:rPr>
              <w:t>债务利息及费用支出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基本工资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45.99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30201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办公费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0.36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30701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国内债务付息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津贴补贴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34.99</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30202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印刷费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2.26</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30702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国外债务付息</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奖金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18.00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30203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咨询费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伙食补助费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30204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手续费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房屋建筑物购建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绩效工资</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1.23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30205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水费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31002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办公设备购置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EE6AF5">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30108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机关事业单位基本养老保险缴费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jc w:val="right"/>
            </w:pPr>
            <w:r w:rsidRPr="0058304C">
              <w:rPr>
                <w:rFonts w:hint="eastAsia"/>
              </w:rPr>
              <w:t>14.20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30206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31003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pPr>
              <w:widowControl/>
              <w:jc w:val="left"/>
              <w:textAlignment w:val="center"/>
            </w:pPr>
            <w:r w:rsidRPr="0058304C">
              <w:rPr>
                <w:rFonts w:hint="eastAsia"/>
              </w:rPr>
              <w:t xml:space="preserve">  </w:t>
            </w:r>
            <w:r w:rsidRPr="0058304C">
              <w:rPr>
                <w:rFonts w:hint="eastAsia"/>
              </w:rPr>
              <w:t>专用设备购置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6AF5" w:rsidRPr="0058304C" w:rsidRDefault="00EE6AF5"/>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职业年金缴费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30207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邮电费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31005</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基础设施建设</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职工基本医疗保险缴费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4.03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30208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取暖费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5.44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31006</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大型修缮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公务员医疗补助缴费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30209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物业管理费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信息网络及软件购置更新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30112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其他社会保障缴费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1.21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差旅费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物资储备</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30113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住房公积金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11.63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30212</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因公出国（境）费用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土地补偿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30114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医疗费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30213</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维修（护）费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安置补助</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30199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其他工资福利支出</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租赁费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31011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地上附着物和青苗补偿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对个人和家庭的补助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29.25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会议费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31012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拆迁补偿</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离休费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培训费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31013</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公务用车购置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退休费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16.35</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公务接待费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31019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其他交通工具购置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30303</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退职（役）费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30218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专用材料费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文物和陈列品购置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30304</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抚恤金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30224</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被装购置费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31022</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无形资产购置</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30305</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生活补助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12.87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30225</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专用燃料费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31099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其他资本性支出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30306</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救济费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30226</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劳务费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ind w:leftChars="102" w:left="214"/>
              <w:jc w:val="left"/>
              <w:textAlignment w:val="center"/>
            </w:pPr>
            <w:r w:rsidRPr="0058304C">
              <w:rPr>
                <w:rFonts w:hint="eastAsia"/>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30307</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医疗费补助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30227</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委托业务费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39907</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国家赔偿费用支出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30308</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助学金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30228</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工会经费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0.94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39908</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对民间非营利组织和群众性自治组织补贴</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30309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奖励金</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0.02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30229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福利费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1.09</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39909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经常性赠与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30310</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个人农业生产补贴</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30231</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公务用车运行维护费</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资本性赠与</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30311</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代缴社会保险费</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30239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其他交通费用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5.35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39999</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其他支出</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30399</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其他对个人和家庭的</w:t>
            </w:r>
            <w:r w:rsidRPr="0058304C">
              <w:rPr>
                <w:rFonts w:hint="eastAsia"/>
              </w:rPr>
              <w:lastRenderedPageBreak/>
              <w:t>补助</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30240</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税金及附加费</w:t>
            </w:r>
            <w:r w:rsidRPr="0058304C">
              <w:rPr>
                <w:rFonts w:hint="eastAsia"/>
              </w:rPr>
              <w:lastRenderedPageBreak/>
              <w:t>用</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39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30299</w:t>
            </w:r>
          </w:p>
        </w:tc>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left"/>
              <w:textAlignment w:val="center"/>
            </w:pPr>
            <w:r w:rsidRPr="0058304C">
              <w:rPr>
                <w:rFonts w:hint="eastAsia"/>
              </w:rPr>
              <w:t xml:space="preserve"> </w:t>
            </w:r>
            <w:r w:rsidRPr="0058304C">
              <w:rPr>
                <w:rFonts w:hint="eastAsia"/>
              </w:rPr>
              <w:t>其他商品和服务支出</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0.37</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gridAfter w:val="1"/>
          <w:wAfter w:w="4615" w:type="dxa"/>
          <w:trHeight w:val="241"/>
        </w:trPr>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人员经费合计</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160.53</w:t>
            </w:r>
          </w:p>
        </w:tc>
        <w:tc>
          <w:tcPr>
            <w:tcW w:w="61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公用经费合计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EE6AF5">
            <w:r w:rsidRPr="0058304C">
              <w:rPr>
                <w:rFonts w:hint="eastAsia"/>
              </w:rPr>
              <w:t>15.82</w:t>
            </w:r>
          </w:p>
        </w:tc>
      </w:tr>
      <w:tr w:rsidR="0046277E">
        <w:trPr>
          <w:trHeight w:val="390"/>
        </w:trPr>
        <w:tc>
          <w:tcPr>
            <w:tcW w:w="15429" w:type="dxa"/>
            <w:gridSpan w:val="10"/>
            <w:shd w:val="clear" w:color="auto" w:fill="auto"/>
            <w:vAlign w:val="center"/>
          </w:tcPr>
          <w:p w:rsidR="0046277E" w:rsidRPr="0058304C" w:rsidRDefault="00422B3B">
            <w:pPr>
              <w:widowControl/>
              <w:jc w:val="left"/>
              <w:textAlignment w:val="center"/>
            </w:pPr>
            <w:r w:rsidRPr="0058304C">
              <w:rPr>
                <w:rFonts w:hint="eastAsia"/>
              </w:rPr>
              <w:t>注：本表反映部门本年度一般公共预算财政拨款基本支出明细情况。</w:t>
            </w:r>
          </w:p>
        </w:tc>
      </w:tr>
    </w:tbl>
    <w:p w:rsidR="0046277E" w:rsidRDefault="0046277E">
      <w:pPr>
        <w:sectPr w:rsidR="0046277E">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tblPr>
      <w:tblGrid>
        <w:gridCol w:w="555"/>
        <w:gridCol w:w="1080"/>
        <w:gridCol w:w="1321"/>
        <w:gridCol w:w="1996"/>
        <w:gridCol w:w="1080"/>
        <w:gridCol w:w="1080"/>
        <w:gridCol w:w="1080"/>
        <w:gridCol w:w="1081"/>
        <w:gridCol w:w="1077"/>
      </w:tblGrid>
      <w:tr w:rsidR="0046277E">
        <w:trPr>
          <w:trHeight w:val="600"/>
        </w:trPr>
        <w:tc>
          <w:tcPr>
            <w:tcW w:w="10350" w:type="dxa"/>
            <w:gridSpan w:val="9"/>
            <w:shd w:val="clear" w:color="auto" w:fill="FFFFFF"/>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政府性基金预算财政拨款收入支出决算表</w:t>
            </w:r>
          </w:p>
        </w:tc>
      </w:tr>
      <w:tr w:rsidR="0046277E">
        <w:trPr>
          <w:trHeight w:val="211"/>
        </w:trPr>
        <w:tc>
          <w:tcPr>
            <w:tcW w:w="555" w:type="dxa"/>
            <w:shd w:val="clear" w:color="auto" w:fill="FFFFFF"/>
            <w:vAlign w:val="center"/>
          </w:tcPr>
          <w:p w:rsidR="0046277E" w:rsidRDefault="0046277E">
            <w:pPr>
              <w:jc w:val="center"/>
              <w:rPr>
                <w:rFonts w:ascii="宋体" w:eastAsia="宋体" w:hAnsi="宋体" w:cs="宋体"/>
                <w:color w:val="000000"/>
                <w:sz w:val="20"/>
                <w:szCs w:val="20"/>
              </w:rPr>
            </w:pPr>
          </w:p>
        </w:tc>
        <w:tc>
          <w:tcPr>
            <w:tcW w:w="1080" w:type="dxa"/>
            <w:shd w:val="clear" w:color="auto" w:fill="FFFFFF"/>
            <w:vAlign w:val="center"/>
          </w:tcPr>
          <w:p w:rsidR="0046277E" w:rsidRDefault="0046277E">
            <w:pPr>
              <w:jc w:val="center"/>
              <w:rPr>
                <w:rFonts w:ascii="宋体" w:eastAsia="宋体" w:hAnsi="宋体" w:cs="宋体"/>
                <w:color w:val="000000"/>
                <w:sz w:val="20"/>
                <w:szCs w:val="20"/>
              </w:rPr>
            </w:pPr>
          </w:p>
        </w:tc>
        <w:tc>
          <w:tcPr>
            <w:tcW w:w="1321" w:type="dxa"/>
            <w:shd w:val="clear" w:color="auto" w:fill="FFFFFF"/>
            <w:vAlign w:val="center"/>
          </w:tcPr>
          <w:p w:rsidR="0046277E" w:rsidRDefault="0046277E">
            <w:pPr>
              <w:jc w:val="center"/>
              <w:rPr>
                <w:rFonts w:ascii="宋体" w:eastAsia="宋体" w:hAnsi="宋体" w:cs="宋体"/>
                <w:color w:val="000000"/>
                <w:sz w:val="20"/>
                <w:szCs w:val="20"/>
              </w:rPr>
            </w:pPr>
          </w:p>
        </w:tc>
        <w:tc>
          <w:tcPr>
            <w:tcW w:w="1996" w:type="dxa"/>
            <w:shd w:val="clear" w:color="auto" w:fill="auto"/>
            <w:vAlign w:val="bottom"/>
          </w:tcPr>
          <w:p w:rsidR="0046277E" w:rsidRDefault="0046277E">
            <w:pPr>
              <w:rPr>
                <w:rFonts w:ascii="宋体" w:eastAsia="宋体" w:hAnsi="宋体" w:cs="宋体"/>
                <w:color w:val="000000"/>
                <w:sz w:val="24"/>
              </w:rPr>
            </w:pPr>
          </w:p>
        </w:tc>
        <w:tc>
          <w:tcPr>
            <w:tcW w:w="1080" w:type="dxa"/>
            <w:shd w:val="clear" w:color="auto" w:fill="auto"/>
            <w:vAlign w:val="bottom"/>
          </w:tcPr>
          <w:p w:rsidR="0046277E" w:rsidRDefault="0046277E">
            <w:pPr>
              <w:rPr>
                <w:rFonts w:ascii="宋体" w:eastAsia="宋体" w:hAnsi="宋体" w:cs="宋体"/>
                <w:color w:val="000000"/>
                <w:sz w:val="24"/>
              </w:rPr>
            </w:pPr>
          </w:p>
        </w:tc>
        <w:tc>
          <w:tcPr>
            <w:tcW w:w="1080" w:type="dxa"/>
            <w:shd w:val="clear" w:color="auto" w:fill="auto"/>
            <w:vAlign w:val="bottom"/>
          </w:tcPr>
          <w:p w:rsidR="0046277E" w:rsidRDefault="0046277E">
            <w:pPr>
              <w:rPr>
                <w:rFonts w:ascii="宋体" w:eastAsia="宋体" w:hAnsi="宋体" w:cs="宋体"/>
                <w:color w:val="000000"/>
                <w:sz w:val="24"/>
              </w:rPr>
            </w:pPr>
          </w:p>
        </w:tc>
        <w:tc>
          <w:tcPr>
            <w:tcW w:w="1080" w:type="dxa"/>
            <w:shd w:val="clear" w:color="auto" w:fill="auto"/>
            <w:vAlign w:val="bottom"/>
          </w:tcPr>
          <w:p w:rsidR="0046277E" w:rsidRDefault="0046277E">
            <w:pPr>
              <w:rPr>
                <w:rFonts w:ascii="宋体" w:eastAsia="宋体" w:hAnsi="宋体" w:cs="宋体"/>
                <w:color w:val="000000"/>
                <w:sz w:val="24"/>
              </w:rPr>
            </w:pPr>
          </w:p>
        </w:tc>
        <w:tc>
          <w:tcPr>
            <w:tcW w:w="1081" w:type="dxa"/>
            <w:shd w:val="clear" w:color="auto" w:fill="auto"/>
            <w:vAlign w:val="bottom"/>
          </w:tcPr>
          <w:p w:rsidR="0046277E" w:rsidRDefault="0046277E">
            <w:pPr>
              <w:rPr>
                <w:rFonts w:ascii="宋体" w:eastAsia="宋体" w:hAnsi="宋体" w:cs="宋体"/>
                <w:color w:val="000000"/>
                <w:sz w:val="24"/>
              </w:rPr>
            </w:pPr>
          </w:p>
        </w:tc>
        <w:tc>
          <w:tcPr>
            <w:tcW w:w="1077" w:type="dxa"/>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A46BE1" w:rsidTr="00E022B6">
        <w:trPr>
          <w:trHeight w:val="301"/>
        </w:trPr>
        <w:tc>
          <w:tcPr>
            <w:tcW w:w="555" w:type="dxa"/>
            <w:shd w:val="clear" w:color="auto" w:fill="FFFFFF"/>
            <w:vAlign w:val="center"/>
          </w:tcPr>
          <w:p w:rsidR="00A46BE1" w:rsidRPr="0058304C" w:rsidRDefault="00A46BE1">
            <w:pPr>
              <w:widowControl/>
              <w:jc w:val="left"/>
              <w:textAlignment w:val="center"/>
            </w:pPr>
            <w:r w:rsidRPr="0058304C">
              <w:rPr>
                <w:rFonts w:hint="eastAsia"/>
              </w:rPr>
              <w:t>部门：</w:t>
            </w:r>
          </w:p>
        </w:tc>
        <w:tc>
          <w:tcPr>
            <w:tcW w:w="2401" w:type="dxa"/>
            <w:gridSpan w:val="2"/>
            <w:shd w:val="clear" w:color="auto" w:fill="FFFFFF"/>
            <w:vAlign w:val="center"/>
          </w:tcPr>
          <w:p w:rsidR="00A46BE1" w:rsidRPr="0058304C" w:rsidRDefault="009C25EA" w:rsidP="00A46BE1">
            <w:pPr>
              <w:jc w:val="left"/>
            </w:pPr>
            <w:r w:rsidRPr="0058304C">
              <w:rPr>
                <w:rFonts w:hint="eastAsia"/>
              </w:rPr>
              <w:t>714</w:t>
            </w:r>
            <w:r w:rsidR="00A46BE1" w:rsidRPr="0058304C">
              <w:t>香河县工商业联合会</w:t>
            </w:r>
          </w:p>
        </w:tc>
        <w:tc>
          <w:tcPr>
            <w:tcW w:w="1996" w:type="dxa"/>
            <w:shd w:val="clear" w:color="auto" w:fill="FFFFFF"/>
            <w:vAlign w:val="center"/>
          </w:tcPr>
          <w:p w:rsidR="00A46BE1" w:rsidRPr="0058304C" w:rsidRDefault="00A46BE1"/>
        </w:tc>
        <w:tc>
          <w:tcPr>
            <w:tcW w:w="1080" w:type="dxa"/>
            <w:shd w:val="clear" w:color="auto" w:fill="FFFFFF"/>
            <w:vAlign w:val="center"/>
          </w:tcPr>
          <w:p w:rsidR="00A46BE1" w:rsidRPr="0058304C" w:rsidRDefault="00A46BE1">
            <w:r w:rsidRPr="0058304C">
              <w:rPr>
                <w:rFonts w:hint="eastAsia"/>
              </w:rPr>
              <w:t>2022</w:t>
            </w:r>
            <w:r w:rsidRPr="0058304C">
              <w:rPr>
                <w:rFonts w:hint="eastAsia"/>
              </w:rPr>
              <w:t>年度</w:t>
            </w:r>
          </w:p>
        </w:tc>
        <w:tc>
          <w:tcPr>
            <w:tcW w:w="1080" w:type="dxa"/>
            <w:shd w:val="clear" w:color="auto" w:fill="FFFFFF"/>
            <w:vAlign w:val="center"/>
          </w:tcPr>
          <w:p w:rsidR="00A46BE1" w:rsidRPr="0058304C" w:rsidRDefault="00A46BE1"/>
        </w:tc>
        <w:tc>
          <w:tcPr>
            <w:tcW w:w="1080" w:type="dxa"/>
            <w:shd w:val="clear" w:color="auto" w:fill="FFFFFF"/>
            <w:vAlign w:val="center"/>
          </w:tcPr>
          <w:p w:rsidR="00A46BE1" w:rsidRPr="0058304C" w:rsidRDefault="00A46BE1"/>
        </w:tc>
        <w:tc>
          <w:tcPr>
            <w:tcW w:w="1081" w:type="dxa"/>
            <w:shd w:val="clear" w:color="auto" w:fill="FFFFFF"/>
            <w:vAlign w:val="center"/>
          </w:tcPr>
          <w:p w:rsidR="00A46BE1" w:rsidRPr="0058304C" w:rsidRDefault="00A46BE1"/>
        </w:tc>
        <w:tc>
          <w:tcPr>
            <w:tcW w:w="1077" w:type="dxa"/>
            <w:shd w:val="clear" w:color="auto" w:fill="FFFFFF"/>
            <w:vAlign w:val="center"/>
          </w:tcPr>
          <w:p w:rsidR="00A46BE1" w:rsidRPr="0058304C" w:rsidRDefault="00A46BE1">
            <w:pPr>
              <w:widowControl/>
              <w:jc w:val="right"/>
              <w:textAlignment w:val="center"/>
            </w:pPr>
            <w:r w:rsidRPr="0058304C">
              <w:rPr>
                <w:rFonts w:hint="eastAsia"/>
              </w:rPr>
              <w:t>单位：万元</w:t>
            </w:r>
          </w:p>
        </w:tc>
      </w:tr>
      <w:tr w:rsidR="0046277E">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年末结转和结余</w:t>
            </w:r>
          </w:p>
        </w:tc>
      </w:tr>
      <w:tr w:rsidR="0046277E">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基本支出</w:t>
            </w:r>
            <w:r w:rsidRPr="0058304C">
              <w:rPr>
                <w:rFonts w:hint="eastAsia"/>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6</w:t>
            </w:r>
          </w:p>
        </w:tc>
      </w:tr>
      <w:tr w:rsidR="0046277E">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417C1">
        <w:trPr>
          <w:trHeight w:val="645"/>
        </w:trPr>
        <w:tc>
          <w:tcPr>
            <w:tcW w:w="10350" w:type="dxa"/>
            <w:gridSpan w:val="9"/>
            <w:shd w:val="clear" w:color="auto" w:fill="auto"/>
            <w:vAlign w:val="center"/>
          </w:tcPr>
          <w:p w:rsidR="004417C1" w:rsidRPr="0058304C" w:rsidRDefault="004417C1" w:rsidP="00E022B6">
            <w:pPr>
              <w:widowControl/>
              <w:jc w:val="left"/>
              <w:textAlignment w:val="center"/>
            </w:pPr>
            <w:r w:rsidRPr="0058304C">
              <w:rPr>
                <w:rFonts w:hint="eastAsia"/>
              </w:rPr>
              <w:t>注：</w:t>
            </w:r>
            <w:r w:rsidRPr="0058304C">
              <w:t>本部门本年度无相关收入（或支出、收支及结转结余等）情况，按要求空表列示。</w:t>
            </w:r>
          </w:p>
        </w:tc>
      </w:tr>
    </w:tbl>
    <w:p w:rsidR="0046277E" w:rsidRDefault="0046277E">
      <w:pPr>
        <w:sectPr w:rsidR="0046277E">
          <w:pgSz w:w="11906" w:h="16838"/>
          <w:pgMar w:top="567" w:right="567" w:bottom="567" w:left="567" w:header="851" w:footer="992" w:gutter="0"/>
          <w:cols w:space="0"/>
          <w:docGrid w:type="lines" w:linePitch="312"/>
        </w:sectPr>
      </w:pPr>
    </w:p>
    <w:tbl>
      <w:tblPr>
        <w:tblW w:w="10407" w:type="dxa"/>
        <w:tblInd w:w="15" w:type="dxa"/>
        <w:tblLayout w:type="fixed"/>
        <w:tblCellMar>
          <w:top w:w="15" w:type="dxa"/>
          <w:left w:w="15" w:type="dxa"/>
          <w:bottom w:w="15" w:type="dxa"/>
          <w:right w:w="15" w:type="dxa"/>
        </w:tblCellMar>
        <w:tblLook w:val="04A0"/>
      </w:tblPr>
      <w:tblGrid>
        <w:gridCol w:w="1001"/>
        <w:gridCol w:w="176"/>
        <w:gridCol w:w="819"/>
        <w:gridCol w:w="1056"/>
        <w:gridCol w:w="2419"/>
        <w:gridCol w:w="762"/>
        <w:gridCol w:w="1036"/>
        <w:gridCol w:w="977"/>
        <w:gridCol w:w="2161"/>
      </w:tblGrid>
      <w:tr w:rsidR="0046277E" w:rsidTr="004417C1">
        <w:trPr>
          <w:trHeight w:val="720"/>
        </w:trPr>
        <w:tc>
          <w:tcPr>
            <w:tcW w:w="10407" w:type="dxa"/>
            <w:gridSpan w:val="9"/>
            <w:shd w:val="clear" w:color="auto" w:fill="FFFFFF"/>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国有资本经营预算财政拨款支出决算表</w:t>
            </w:r>
          </w:p>
        </w:tc>
      </w:tr>
      <w:tr w:rsidR="0046277E" w:rsidTr="004417C1">
        <w:trPr>
          <w:trHeight w:val="286"/>
        </w:trPr>
        <w:tc>
          <w:tcPr>
            <w:tcW w:w="1001" w:type="dxa"/>
            <w:shd w:val="clear" w:color="auto" w:fill="FFFFFF"/>
            <w:vAlign w:val="center"/>
          </w:tcPr>
          <w:p w:rsidR="0046277E" w:rsidRDefault="0046277E">
            <w:pPr>
              <w:jc w:val="center"/>
              <w:rPr>
                <w:rFonts w:ascii="宋体" w:eastAsia="宋体" w:hAnsi="宋体" w:cs="宋体"/>
                <w:color w:val="000000"/>
                <w:sz w:val="20"/>
                <w:szCs w:val="20"/>
              </w:rPr>
            </w:pPr>
          </w:p>
        </w:tc>
        <w:tc>
          <w:tcPr>
            <w:tcW w:w="995" w:type="dxa"/>
            <w:gridSpan w:val="2"/>
            <w:shd w:val="clear" w:color="auto" w:fill="FFFFFF"/>
            <w:vAlign w:val="center"/>
          </w:tcPr>
          <w:p w:rsidR="0046277E" w:rsidRDefault="0046277E">
            <w:pPr>
              <w:jc w:val="center"/>
              <w:rPr>
                <w:rFonts w:ascii="宋体" w:eastAsia="宋体" w:hAnsi="宋体" w:cs="宋体"/>
                <w:color w:val="000000"/>
                <w:sz w:val="20"/>
                <w:szCs w:val="20"/>
              </w:rPr>
            </w:pPr>
          </w:p>
        </w:tc>
        <w:tc>
          <w:tcPr>
            <w:tcW w:w="1056" w:type="dxa"/>
            <w:shd w:val="clear" w:color="auto" w:fill="FFFFFF"/>
            <w:vAlign w:val="center"/>
          </w:tcPr>
          <w:p w:rsidR="0046277E" w:rsidRDefault="0046277E">
            <w:pPr>
              <w:jc w:val="center"/>
              <w:rPr>
                <w:rFonts w:ascii="宋体" w:eastAsia="宋体" w:hAnsi="宋体" w:cs="宋体"/>
                <w:color w:val="000000"/>
                <w:sz w:val="20"/>
                <w:szCs w:val="20"/>
              </w:rPr>
            </w:pPr>
          </w:p>
        </w:tc>
        <w:tc>
          <w:tcPr>
            <w:tcW w:w="3181" w:type="dxa"/>
            <w:gridSpan w:val="2"/>
            <w:shd w:val="clear" w:color="auto" w:fill="FFFFFF"/>
            <w:vAlign w:val="center"/>
          </w:tcPr>
          <w:p w:rsidR="0046277E" w:rsidRDefault="0046277E">
            <w:pPr>
              <w:rPr>
                <w:rFonts w:ascii="宋体" w:eastAsia="宋体" w:hAnsi="宋体" w:cs="宋体"/>
                <w:color w:val="000000"/>
                <w:sz w:val="20"/>
                <w:szCs w:val="20"/>
              </w:rPr>
            </w:pPr>
          </w:p>
        </w:tc>
        <w:tc>
          <w:tcPr>
            <w:tcW w:w="1036" w:type="dxa"/>
            <w:shd w:val="clear" w:color="auto" w:fill="FFFFFF"/>
            <w:vAlign w:val="center"/>
          </w:tcPr>
          <w:p w:rsidR="0046277E" w:rsidRDefault="0046277E">
            <w:pPr>
              <w:rPr>
                <w:rFonts w:ascii="宋体" w:eastAsia="宋体" w:hAnsi="宋体" w:cs="宋体"/>
                <w:color w:val="000000"/>
                <w:sz w:val="20"/>
                <w:szCs w:val="20"/>
              </w:rPr>
            </w:pPr>
          </w:p>
        </w:tc>
        <w:tc>
          <w:tcPr>
            <w:tcW w:w="3138" w:type="dxa"/>
            <w:gridSpan w:val="2"/>
            <w:shd w:val="clear" w:color="auto" w:fill="FFFFFF"/>
            <w:vAlign w:val="center"/>
          </w:tcPr>
          <w:p w:rsidR="0046277E" w:rsidRDefault="00422B3B">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A02A8E" w:rsidTr="004417C1">
        <w:trPr>
          <w:trHeight w:val="286"/>
        </w:trPr>
        <w:tc>
          <w:tcPr>
            <w:tcW w:w="3052" w:type="dxa"/>
            <w:gridSpan w:val="4"/>
            <w:shd w:val="clear" w:color="auto" w:fill="FFFFFF"/>
            <w:vAlign w:val="center"/>
          </w:tcPr>
          <w:p w:rsidR="00A02A8E" w:rsidRPr="0058304C" w:rsidRDefault="00A02A8E" w:rsidP="00A02A8E">
            <w:pPr>
              <w:widowControl/>
              <w:jc w:val="left"/>
              <w:textAlignment w:val="center"/>
            </w:pPr>
            <w:r w:rsidRPr="0058304C">
              <w:rPr>
                <w:rFonts w:hint="eastAsia"/>
              </w:rPr>
              <w:t>部门：</w:t>
            </w:r>
            <w:r w:rsidR="009C25EA" w:rsidRPr="0058304C">
              <w:rPr>
                <w:rFonts w:hint="eastAsia"/>
              </w:rPr>
              <w:t>714</w:t>
            </w:r>
            <w:r w:rsidRPr="0058304C">
              <w:t>香河县工商业联合会</w:t>
            </w:r>
          </w:p>
        </w:tc>
        <w:tc>
          <w:tcPr>
            <w:tcW w:w="3181" w:type="dxa"/>
            <w:gridSpan w:val="2"/>
            <w:shd w:val="clear" w:color="auto" w:fill="FFFFFF"/>
            <w:vAlign w:val="center"/>
          </w:tcPr>
          <w:p w:rsidR="00A02A8E" w:rsidRPr="0058304C" w:rsidRDefault="00A02A8E" w:rsidP="0058304C">
            <w:pPr>
              <w:ind w:firstLineChars="900" w:firstLine="1890"/>
            </w:pPr>
            <w:r w:rsidRPr="0058304C">
              <w:rPr>
                <w:rFonts w:hint="eastAsia"/>
              </w:rPr>
              <w:t>2022</w:t>
            </w:r>
            <w:r w:rsidRPr="0058304C">
              <w:rPr>
                <w:rFonts w:hint="eastAsia"/>
              </w:rPr>
              <w:t>年度</w:t>
            </w:r>
          </w:p>
        </w:tc>
        <w:tc>
          <w:tcPr>
            <w:tcW w:w="1036" w:type="dxa"/>
            <w:shd w:val="clear" w:color="auto" w:fill="FFFFFF"/>
            <w:vAlign w:val="center"/>
          </w:tcPr>
          <w:p w:rsidR="00A02A8E" w:rsidRPr="0058304C" w:rsidRDefault="00A02A8E"/>
        </w:tc>
        <w:tc>
          <w:tcPr>
            <w:tcW w:w="3138" w:type="dxa"/>
            <w:gridSpan w:val="2"/>
            <w:shd w:val="clear" w:color="auto" w:fill="FFFFFF"/>
            <w:vAlign w:val="center"/>
          </w:tcPr>
          <w:p w:rsidR="00A02A8E" w:rsidRPr="0058304C" w:rsidRDefault="00A02A8E">
            <w:pPr>
              <w:widowControl/>
              <w:jc w:val="right"/>
              <w:textAlignment w:val="center"/>
            </w:pPr>
            <w:r w:rsidRPr="0058304C">
              <w:rPr>
                <w:rFonts w:hint="eastAsia"/>
              </w:rPr>
              <w:t>单位：万元</w:t>
            </w:r>
          </w:p>
        </w:tc>
      </w:tr>
      <w:tr w:rsidR="0046277E" w:rsidTr="004417C1">
        <w:trPr>
          <w:trHeight w:val="390"/>
        </w:trPr>
        <w:tc>
          <w:tcPr>
            <w:tcW w:w="3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w:t>
            </w:r>
            <w:r w:rsidRPr="0058304C">
              <w:rPr>
                <w:rFonts w:hint="eastAsia"/>
              </w:rPr>
              <w:t xml:space="preserve"> </w:t>
            </w:r>
            <w:r w:rsidRPr="0058304C">
              <w:rPr>
                <w:rFonts w:hint="eastAsia"/>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本年支出</w:t>
            </w:r>
          </w:p>
        </w:tc>
      </w:tr>
      <w:tr w:rsidR="0046277E" w:rsidTr="004417C1">
        <w:trPr>
          <w:trHeight w:val="390"/>
        </w:trPr>
        <w:tc>
          <w:tcPr>
            <w:tcW w:w="11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基本支出</w:t>
            </w:r>
            <w:r w:rsidRPr="0058304C">
              <w:rPr>
                <w:rFonts w:hint="eastAsia"/>
              </w:rPr>
              <w:t xml:space="preserve">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项目支出</w:t>
            </w:r>
          </w:p>
        </w:tc>
      </w:tr>
      <w:tr w:rsidR="0046277E" w:rsidTr="004417C1">
        <w:trPr>
          <w:trHeight w:val="390"/>
        </w:trPr>
        <w:tc>
          <w:tcPr>
            <w:tcW w:w="11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rsidTr="004417C1">
        <w:trPr>
          <w:trHeight w:val="312"/>
        </w:trPr>
        <w:tc>
          <w:tcPr>
            <w:tcW w:w="11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rsidTr="004417C1">
        <w:trPr>
          <w:trHeight w:val="390"/>
        </w:trPr>
        <w:tc>
          <w:tcPr>
            <w:tcW w:w="3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3</w:t>
            </w:r>
          </w:p>
        </w:tc>
      </w:tr>
      <w:tr w:rsidR="0046277E" w:rsidTr="004417C1">
        <w:trPr>
          <w:trHeight w:val="390"/>
        </w:trPr>
        <w:tc>
          <w:tcPr>
            <w:tcW w:w="30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390"/>
        </w:trPr>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6277E" w:rsidTr="004417C1">
        <w:trPr>
          <w:trHeight w:val="720"/>
        </w:trPr>
        <w:tc>
          <w:tcPr>
            <w:tcW w:w="10407" w:type="dxa"/>
            <w:gridSpan w:val="9"/>
            <w:shd w:val="clear" w:color="auto" w:fill="auto"/>
            <w:vAlign w:val="center"/>
          </w:tcPr>
          <w:p w:rsidR="0046277E" w:rsidRPr="0058304C" w:rsidRDefault="00422B3B">
            <w:pPr>
              <w:widowControl/>
              <w:jc w:val="left"/>
              <w:textAlignment w:val="center"/>
            </w:pPr>
            <w:r w:rsidRPr="0058304C">
              <w:rPr>
                <w:rFonts w:hint="eastAsia"/>
              </w:rPr>
              <w:t>注：</w:t>
            </w:r>
            <w:r w:rsidR="004417C1" w:rsidRPr="0058304C">
              <w:t>本部门本年度无相关收入（或支出、收支及结转结余等）情况，按要求空表列示。</w:t>
            </w:r>
          </w:p>
        </w:tc>
      </w:tr>
    </w:tbl>
    <w:p w:rsidR="0046277E" w:rsidRDefault="0046277E">
      <w:pPr>
        <w:sectPr w:rsidR="0046277E">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46277E">
        <w:trPr>
          <w:gridAfter w:val="4"/>
          <w:wAfter w:w="2363" w:type="dxa"/>
          <w:trHeight w:val="600"/>
        </w:trPr>
        <w:tc>
          <w:tcPr>
            <w:tcW w:w="10727" w:type="dxa"/>
            <w:gridSpan w:val="20"/>
            <w:shd w:val="clear" w:color="auto" w:fill="FFFFFF"/>
            <w:vAlign w:val="center"/>
          </w:tcPr>
          <w:p w:rsidR="0046277E" w:rsidRDefault="00422B3B">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lastRenderedPageBreak/>
              <w:t>财政拨款“三公”经费支出决算表</w:t>
            </w:r>
          </w:p>
        </w:tc>
      </w:tr>
      <w:tr w:rsidR="0046277E">
        <w:trPr>
          <w:gridAfter w:val="1"/>
          <w:wAfter w:w="1767" w:type="dxa"/>
          <w:trHeight w:val="211"/>
        </w:trPr>
        <w:tc>
          <w:tcPr>
            <w:tcW w:w="1191" w:type="dxa"/>
            <w:gridSpan w:val="2"/>
            <w:shd w:val="clear" w:color="auto" w:fill="auto"/>
            <w:vAlign w:val="center"/>
          </w:tcPr>
          <w:p w:rsidR="0046277E" w:rsidRDefault="0046277E">
            <w:pPr>
              <w:jc w:val="center"/>
              <w:rPr>
                <w:rFonts w:ascii="宋体" w:eastAsia="宋体" w:hAnsi="宋体" w:cs="宋体"/>
                <w:color w:val="000000"/>
                <w:sz w:val="24"/>
              </w:rPr>
            </w:pPr>
          </w:p>
        </w:tc>
        <w:tc>
          <w:tcPr>
            <w:tcW w:w="1068" w:type="dxa"/>
            <w:gridSpan w:val="2"/>
            <w:shd w:val="clear" w:color="auto" w:fill="auto"/>
            <w:vAlign w:val="center"/>
          </w:tcPr>
          <w:p w:rsidR="0046277E" w:rsidRDefault="0046277E">
            <w:pPr>
              <w:jc w:val="center"/>
              <w:rPr>
                <w:rFonts w:ascii="宋体" w:eastAsia="宋体" w:hAnsi="宋体" w:cs="宋体"/>
                <w:color w:val="000000"/>
                <w:sz w:val="24"/>
              </w:rPr>
            </w:pPr>
          </w:p>
        </w:tc>
        <w:tc>
          <w:tcPr>
            <w:tcW w:w="1055" w:type="dxa"/>
            <w:gridSpan w:val="3"/>
            <w:shd w:val="clear" w:color="auto" w:fill="auto"/>
            <w:vAlign w:val="center"/>
          </w:tcPr>
          <w:p w:rsidR="0046277E" w:rsidRDefault="0046277E">
            <w:pPr>
              <w:jc w:val="center"/>
              <w:rPr>
                <w:rFonts w:ascii="宋体" w:eastAsia="宋体" w:hAnsi="宋体" w:cs="宋体"/>
                <w:color w:val="000000"/>
                <w:sz w:val="24"/>
              </w:rPr>
            </w:pPr>
          </w:p>
        </w:tc>
        <w:tc>
          <w:tcPr>
            <w:tcW w:w="1055" w:type="dxa"/>
            <w:gridSpan w:val="2"/>
            <w:shd w:val="clear" w:color="auto" w:fill="auto"/>
            <w:vAlign w:val="center"/>
          </w:tcPr>
          <w:p w:rsidR="0046277E" w:rsidRDefault="0046277E">
            <w:pPr>
              <w:rPr>
                <w:rFonts w:ascii="宋体" w:eastAsia="宋体" w:hAnsi="宋体" w:cs="宋体"/>
                <w:color w:val="000000"/>
                <w:sz w:val="24"/>
              </w:rPr>
            </w:pPr>
          </w:p>
        </w:tc>
        <w:tc>
          <w:tcPr>
            <w:tcW w:w="1056" w:type="dxa"/>
            <w:shd w:val="clear" w:color="auto" w:fill="auto"/>
            <w:vAlign w:val="center"/>
          </w:tcPr>
          <w:p w:rsidR="0046277E" w:rsidRDefault="0046277E">
            <w:pPr>
              <w:rPr>
                <w:rFonts w:ascii="宋体" w:eastAsia="宋体" w:hAnsi="宋体" w:cs="宋体"/>
                <w:color w:val="000000"/>
                <w:sz w:val="24"/>
              </w:rPr>
            </w:pPr>
          </w:p>
        </w:tc>
        <w:tc>
          <w:tcPr>
            <w:tcW w:w="240" w:type="dxa"/>
            <w:shd w:val="clear" w:color="auto" w:fill="auto"/>
            <w:vAlign w:val="center"/>
          </w:tcPr>
          <w:p w:rsidR="0046277E" w:rsidRDefault="0046277E">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46277E" w:rsidRDefault="0046277E">
            <w:pPr>
              <w:jc w:val="right"/>
              <w:rPr>
                <w:rFonts w:ascii="宋体" w:eastAsia="宋体" w:hAnsi="宋体" w:cs="宋体"/>
                <w:color w:val="000000"/>
                <w:sz w:val="24"/>
              </w:rPr>
            </w:pPr>
          </w:p>
        </w:tc>
        <w:tc>
          <w:tcPr>
            <w:tcW w:w="1068" w:type="dxa"/>
            <w:gridSpan w:val="3"/>
            <w:shd w:val="clear" w:color="auto" w:fill="auto"/>
            <w:vAlign w:val="bottom"/>
          </w:tcPr>
          <w:p w:rsidR="0046277E" w:rsidRDefault="0046277E">
            <w:pPr>
              <w:wordWrap w:val="0"/>
              <w:jc w:val="right"/>
              <w:rPr>
                <w:rFonts w:ascii="宋体" w:eastAsia="宋体" w:hAnsi="宋体" w:cs="宋体"/>
                <w:color w:val="000000"/>
                <w:sz w:val="24"/>
              </w:rPr>
            </w:pPr>
          </w:p>
        </w:tc>
        <w:tc>
          <w:tcPr>
            <w:tcW w:w="1055" w:type="dxa"/>
            <w:gridSpan w:val="2"/>
            <w:shd w:val="clear" w:color="auto" w:fill="auto"/>
            <w:vAlign w:val="bottom"/>
          </w:tcPr>
          <w:p w:rsidR="0046277E" w:rsidRDefault="0046277E">
            <w:pPr>
              <w:jc w:val="right"/>
              <w:rPr>
                <w:rFonts w:ascii="宋体" w:eastAsia="宋体" w:hAnsi="宋体" w:cs="宋体"/>
                <w:color w:val="000000"/>
                <w:sz w:val="24"/>
              </w:rPr>
            </w:pPr>
          </w:p>
        </w:tc>
        <w:tc>
          <w:tcPr>
            <w:tcW w:w="1055" w:type="dxa"/>
            <w:gridSpan w:val="2"/>
            <w:shd w:val="clear" w:color="auto" w:fill="auto"/>
            <w:vAlign w:val="bottom"/>
          </w:tcPr>
          <w:p w:rsidR="0046277E" w:rsidRDefault="00422B3B">
            <w:pPr>
              <w:jc w:val="left"/>
              <w:rPr>
                <w:rFonts w:ascii="宋体" w:eastAsia="宋体" w:hAnsi="宋体" w:cs="宋体"/>
                <w:color w:val="000000"/>
                <w:sz w:val="24"/>
              </w:rPr>
            </w:pPr>
            <w:r>
              <w:rPr>
                <w:rFonts w:ascii="宋体" w:eastAsia="宋体" w:hAnsi="宋体" w:cs="宋体" w:hint="eastAsia"/>
                <w:color w:val="000000"/>
                <w:szCs w:val="21"/>
              </w:rPr>
              <w:t>公开09表</w:t>
            </w:r>
          </w:p>
        </w:tc>
        <w:tc>
          <w:tcPr>
            <w:tcW w:w="240" w:type="dxa"/>
            <w:shd w:val="clear" w:color="auto" w:fill="auto"/>
            <w:vAlign w:val="bottom"/>
          </w:tcPr>
          <w:p w:rsidR="0046277E" w:rsidRDefault="0046277E">
            <w:pPr>
              <w:rPr>
                <w:rFonts w:ascii="宋体" w:eastAsia="宋体" w:hAnsi="宋体" w:cs="宋体"/>
                <w:color w:val="000000"/>
                <w:sz w:val="24"/>
              </w:rPr>
            </w:pPr>
          </w:p>
        </w:tc>
        <w:tc>
          <w:tcPr>
            <w:tcW w:w="240" w:type="dxa"/>
            <w:shd w:val="clear" w:color="auto" w:fill="FFFFFF"/>
            <w:vAlign w:val="center"/>
          </w:tcPr>
          <w:p w:rsidR="0046277E" w:rsidRDefault="0046277E">
            <w:pPr>
              <w:widowControl/>
              <w:jc w:val="right"/>
              <w:textAlignment w:val="center"/>
              <w:rPr>
                <w:rFonts w:ascii="宋体" w:eastAsia="宋体" w:hAnsi="宋体" w:cs="宋体"/>
                <w:color w:val="000000"/>
                <w:sz w:val="20"/>
                <w:szCs w:val="20"/>
              </w:rPr>
            </w:pPr>
          </w:p>
        </w:tc>
      </w:tr>
      <w:tr w:rsidR="00A02A8E" w:rsidTr="00E022B6">
        <w:trPr>
          <w:gridAfter w:val="1"/>
          <w:wAfter w:w="1767" w:type="dxa"/>
          <w:trHeight w:val="301"/>
        </w:trPr>
        <w:tc>
          <w:tcPr>
            <w:tcW w:w="3314" w:type="dxa"/>
            <w:gridSpan w:val="7"/>
            <w:shd w:val="clear" w:color="auto" w:fill="FFFFFF"/>
            <w:vAlign w:val="center"/>
          </w:tcPr>
          <w:p w:rsidR="00A02A8E" w:rsidRPr="0058304C" w:rsidRDefault="00A02A8E" w:rsidP="00A02A8E">
            <w:pPr>
              <w:jc w:val="left"/>
            </w:pPr>
            <w:r w:rsidRPr="0058304C">
              <w:rPr>
                <w:rFonts w:hint="eastAsia"/>
              </w:rPr>
              <w:t>部门：</w:t>
            </w:r>
            <w:r w:rsidR="009C25EA" w:rsidRPr="0058304C">
              <w:rPr>
                <w:rFonts w:hint="eastAsia"/>
              </w:rPr>
              <w:t>714</w:t>
            </w:r>
            <w:r w:rsidRPr="0058304C">
              <w:rPr>
                <w:rFonts w:hint="eastAsia"/>
              </w:rPr>
              <w:t>香河县工商业联合会</w:t>
            </w:r>
          </w:p>
        </w:tc>
        <w:tc>
          <w:tcPr>
            <w:tcW w:w="1055" w:type="dxa"/>
            <w:gridSpan w:val="2"/>
            <w:shd w:val="clear" w:color="auto" w:fill="FFFFFF"/>
            <w:vAlign w:val="center"/>
          </w:tcPr>
          <w:p w:rsidR="00A02A8E" w:rsidRPr="0058304C" w:rsidRDefault="00A02A8E">
            <w:pPr>
              <w:jc w:val="right"/>
            </w:pPr>
          </w:p>
        </w:tc>
        <w:tc>
          <w:tcPr>
            <w:tcW w:w="1056" w:type="dxa"/>
            <w:shd w:val="clear" w:color="auto" w:fill="FFFFFF"/>
            <w:vAlign w:val="center"/>
          </w:tcPr>
          <w:p w:rsidR="00A02A8E" w:rsidRPr="0058304C" w:rsidRDefault="00A02A8E">
            <w:r w:rsidRPr="0058304C">
              <w:rPr>
                <w:rFonts w:hint="eastAsia"/>
              </w:rPr>
              <w:t>2022</w:t>
            </w:r>
            <w:r w:rsidRPr="0058304C">
              <w:rPr>
                <w:rFonts w:hint="eastAsia"/>
              </w:rPr>
              <w:t>年度</w:t>
            </w:r>
          </w:p>
        </w:tc>
        <w:tc>
          <w:tcPr>
            <w:tcW w:w="240" w:type="dxa"/>
            <w:shd w:val="clear" w:color="auto" w:fill="FFFFFF"/>
            <w:vAlign w:val="center"/>
          </w:tcPr>
          <w:p w:rsidR="00A02A8E" w:rsidRPr="0058304C" w:rsidRDefault="00A02A8E">
            <w:pPr>
              <w:widowControl/>
              <w:ind w:rightChars="-2404" w:right="-5048"/>
              <w:jc w:val="right"/>
              <w:textAlignment w:val="center"/>
            </w:pPr>
            <w:r w:rsidRPr="0058304C">
              <w:rPr>
                <w:rFonts w:hint="eastAsia"/>
              </w:rPr>
              <w:t>单位：万元</w:t>
            </w:r>
          </w:p>
        </w:tc>
        <w:tc>
          <w:tcPr>
            <w:tcW w:w="5418" w:type="dxa"/>
            <w:gridSpan w:val="11"/>
            <w:shd w:val="clear" w:color="auto" w:fill="FFFFFF"/>
            <w:vAlign w:val="center"/>
          </w:tcPr>
          <w:p w:rsidR="00A02A8E" w:rsidRPr="0058304C" w:rsidRDefault="00A02A8E">
            <w:pPr>
              <w:widowControl/>
              <w:tabs>
                <w:tab w:val="left" w:pos="630"/>
                <w:tab w:val="left" w:pos="5250"/>
              </w:tabs>
              <w:ind w:rightChars="165" w:right="346"/>
              <w:jc w:val="left"/>
            </w:pPr>
            <w:r w:rsidRPr="0058304C">
              <w:rPr>
                <w:rFonts w:hint="eastAsia"/>
              </w:rPr>
              <w:t>单位：万元</w:t>
            </w:r>
          </w:p>
        </w:tc>
        <w:tc>
          <w:tcPr>
            <w:tcW w:w="240" w:type="dxa"/>
            <w:shd w:val="clear" w:color="auto" w:fill="FFFFFF"/>
            <w:vAlign w:val="center"/>
          </w:tcPr>
          <w:p w:rsidR="00A02A8E" w:rsidRPr="0058304C" w:rsidRDefault="00A02A8E">
            <w:pPr>
              <w:widowControl/>
              <w:jc w:val="right"/>
              <w:textAlignment w:val="center"/>
            </w:pPr>
          </w:p>
        </w:tc>
      </w:tr>
      <w:tr w:rsidR="0046277E">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决算数</w:t>
            </w:r>
          </w:p>
        </w:tc>
      </w:tr>
      <w:tr w:rsidR="0046277E">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公务接待费</w:t>
            </w:r>
          </w:p>
        </w:tc>
      </w:tr>
      <w:tr w:rsidR="0046277E">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公务用车</w:t>
            </w:r>
            <w:r w:rsidRPr="0058304C">
              <w:rPr>
                <w:rFonts w:hint="eastAsia"/>
              </w:rPr>
              <w:br/>
            </w:r>
            <w:r w:rsidRPr="0058304C">
              <w:rPr>
                <w:rFonts w:hint="eastAsia"/>
              </w:rP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pPr>
              <w:jc w:val="center"/>
            </w:pPr>
          </w:p>
        </w:tc>
      </w:tr>
      <w:tr w:rsidR="0046277E">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22B3B">
            <w:pPr>
              <w:widowControl/>
              <w:jc w:val="center"/>
              <w:textAlignment w:val="center"/>
            </w:pPr>
            <w:r w:rsidRPr="0058304C">
              <w:rPr>
                <w:rFonts w:hint="eastAsia"/>
              </w:rPr>
              <w:t>12</w:t>
            </w:r>
          </w:p>
        </w:tc>
      </w:tr>
      <w:tr w:rsidR="0046277E">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277E" w:rsidRPr="0058304C" w:rsidRDefault="0046277E"/>
        </w:tc>
      </w:tr>
      <w:tr w:rsidR="004417C1">
        <w:trPr>
          <w:trHeight w:val="900"/>
        </w:trPr>
        <w:tc>
          <w:tcPr>
            <w:tcW w:w="13090" w:type="dxa"/>
            <w:gridSpan w:val="24"/>
            <w:shd w:val="clear" w:color="auto" w:fill="auto"/>
            <w:vAlign w:val="center"/>
          </w:tcPr>
          <w:p w:rsidR="004417C1" w:rsidRPr="0058304C" w:rsidRDefault="004417C1" w:rsidP="00E022B6">
            <w:pPr>
              <w:widowControl/>
              <w:jc w:val="left"/>
              <w:textAlignment w:val="center"/>
            </w:pPr>
            <w:r w:rsidRPr="0058304C">
              <w:rPr>
                <w:rFonts w:hint="eastAsia"/>
              </w:rPr>
              <w:t>注：</w:t>
            </w:r>
            <w:r w:rsidRPr="0058304C">
              <w:t>本部门本年度无相关收入（或支出、收支及结转结余等）情况，按要求空表列示。</w:t>
            </w:r>
          </w:p>
        </w:tc>
      </w:tr>
    </w:tbl>
    <w:p w:rsidR="0046277E" w:rsidRDefault="00356126">
      <w:pPr>
        <w:widowControl/>
        <w:spacing w:after="160" w:line="580" w:lineRule="exact"/>
        <w:ind w:firstLineChars="316" w:firstLine="2275"/>
        <w:rPr>
          <w:rFonts w:eastAsia="黑体"/>
          <w:sz w:val="32"/>
          <w:szCs w:val="32"/>
        </w:rPr>
      </w:pPr>
      <w:r w:rsidRPr="00356126">
        <w:rPr>
          <w:noProof/>
          <w:sz w:val="72"/>
        </w:rPr>
        <w:pict>
          <v:shape id="_x0000_s1028" type="#_x0000_t202" style="position:absolute;left:0;text-align:left;margin-left:-85.7pt;margin-top:238.15pt;width:613.65pt;height:173.25pt;z-index:251667456;mso-position-horizontal-relative:text;mso-position-vertical-relative:text"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58304C" w:rsidRDefault="0058304C">
                  <w:pPr>
                    <w:widowControl/>
                    <w:jc w:val="center"/>
                    <w:rPr>
                      <w:rFonts w:ascii="黑体" w:eastAsia="黑体" w:hAnsi="黑体" w:cs="黑体"/>
                      <w:color w:val="000000" w:themeColor="text1"/>
                      <w:sz w:val="96"/>
                      <w:szCs w:val="96"/>
                    </w:rPr>
                  </w:pPr>
                </w:p>
                <w:p w:rsidR="0058304C" w:rsidRDefault="0058304C">
                  <w:pPr>
                    <w:widowControl/>
                    <w:jc w:val="center"/>
                    <w:rPr>
                      <w:rFonts w:ascii="黑体" w:eastAsia="黑体" w:hAnsi="黑体" w:cs="黑体"/>
                      <w:color w:val="000000" w:themeColor="text1"/>
                      <w:sz w:val="96"/>
                      <w:szCs w:val="96"/>
                    </w:rPr>
                  </w:pPr>
                </w:p>
              </w:txbxContent>
            </v:textbox>
          </v:shape>
        </w:pict>
      </w:r>
    </w:p>
    <w:p w:rsidR="0046277E" w:rsidRDefault="0046277E" w:rsidP="002A683A">
      <w:pPr>
        <w:widowControl/>
        <w:spacing w:after="160" w:line="580" w:lineRule="exact"/>
        <w:ind w:leftChars="-135" w:left="-283" w:firstLineChars="404" w:firstLine="1293"/>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spacing w:after="160" w:line="580" w:lineRule="exact"/>
        <w:ind w:firstLineChars="316" w:firstLine="1011"/>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eastAsia="黑体"/>
          <w:sz w:val="32"/>
          <w:szCs w:val="32"/>
        </w:rPr>
      </w:pP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p>
    <w:p w:rsidR="0046277E" w:rsidRDefault="00422B3B">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0" cstate="print"/>
                    <a:stretch>
                      <a:fillRect/>
                    </a:stretch>
                  </pic:blipFill>
                  <pic:spPr>
                    <a:xfrm>
                      <a:off x="0" y="0"/>
                      <a:ext cx="660400" cy="660400"/>
                    </a:xfrm>
                    <a:prstGeom prst="rect">
                      <a:avLst/>
                    </a:prstGeom>
                  </pic:spPr>
                </pic:pic>
              </a:graphicData>
            </a:graphic>
          </wp:anchor>
        </w:drawing>
      </w:r>
    </w:p>
    <w:p w:rsidR="0046277E" w:rsidRDefault="00422B3B">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 2022年度部门决算情况说明</w:t>
      </w:r>
    </w:p>
    <w:p w:rsidR="0046277E" w:rsidRDefault="00422B3B">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46277E" w:rsidRPr="008F74FF" w:rsidRDefault="00422B3B">
      <w:pPr>
        <w:keepNext/>
        <w:keepLines/>
        <w:snapToGrid w:val="0"/>
        <w:spacing w:line="580" w:lineRule="exact"/>
        <w:ind w:firstLineChars="200" w:firstLine="640"/>
        <w:outlineLvl w:val="1"/>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lastRenderedPageBreak/>
        <w:t>一、收入支出决算总体情况说明</w:t>
      </w:r>
    </w:p>
    <w:p w:rsidR="001E46C0"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本部门2022年度收、支总计（含结转和结余）</w:t>
      </w:r>
      <w:r w:rsidR="00E022B6">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万元。与2021年度决算相比，收支各减少</w:t>
      </w:r>
      <w:r w:rsidR="001E46C0">
        <w:rPr>
          <w:rFonts w:ascii="仿宋_GB2312" w:eastAsia="仿宋_GB2312" w:hAnsi="Times New Roman" w:cs="DengXian-Regular" w:hint="eastAsia"/>
          <w:sz w:val="32"/>
          <w:szCs w:val="32"/>
        </w:rPr>
        <w:t>16.26</w:t>
      </w:r>
      <w:r>
        <w:rPr>
          <w:rFonts w:ascii="仿宋_GB2312" w:eastAsia="仿宋_GB2312" w:hAnsi="Times New Roman" w:cs="DengXian-Regular" w:hint="eastAsia"/>
          <w:sz w:val="32"/>
          <w:szCs w:val="32"/>
        </w:rPr>
        <w:t>万元，下降</w:t>
      </w:r>
      <w:r w:rsidR="001E46C0">
        <w:rPr>
          <w:rFonts w:ascii="仿宋_GB2312" w:eastAsia="仿宋_GB2312" w:hAnsi="Times New Roman" w:cs="DengXian-Regular" w:hint="eastAsia"/>
          <w:sz w:val="32"/>
          <w:szCs w:val="32"/>
        </w:rPr>
        <w:t>9.2</w:t>
      </w:r>
      <w:r>
        <w:rPr>
          <w:rFonts w:ascii="仿宋_GB2312" w:eastAsia="仿宋_GB2312" w:hAnsi="Times New Roman" w:cs="DengXian-Regular" w:hint="eastAsia"/>
          <w:sz w:val="32"/>
          <w:szCs w:val="32"/>
        </w:rPr>
        <w:t>%，主要原因是</w:t>
      </w:r>
      <w:r w:rsidR="001E46C0">
        <w:rPr>
          <w:rFonts w:ascii="仿宋_GB2312" w:eastAsia="仿宋_GB2312" w:hAnsi="Times New Roman" w:cs="DengXian-Regular" w:hint="eastAsia"/>
          <w:sz w:val="32"/>
          <w:szCs w:val="32"/>
        </w:rPr>
        <w:t>人员费用减少</w:t>
      </w:r>
      <w:r>
        <w:rPr>
          <w:rFonts w:ascii="仿宋_GB2312" w:eastAsia="仿宋_GB2312" w:hAnsi="Times New Roman" w:cs="DengXian-Regular" w:hint="eastAsia"/>
          <w:sz w:val="32"/>
          <w:szCs w:val="32"/>
        </w:rPr>
        <w:t>。</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二、收入决算情况说明</w:t>
      </w:r>
    </w:p>
    <w:p w:rsidR="0046277E" w:rsidRDefault="00422B3B">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本部门2022年度收入合计</w:t>
      </w:r>
      <w:r w:rsidR="001E46C0">
        <w:rPr>
          <w:rFonts w:ascii="仿宋_GB2312" w:eastAsia="仿宋_GB2312" w:hAnsi="Times New Roman" w:cs="DengXian-Regular" w:hint="eastAsia"/>
          <w:sz w:val="32"/>
          <w:szCs w:val="32"/>
        </w:rPr>
        <w:t>176.36</w:t>
      </w:r>
      <w:r>
        <w:rPr>
          <w:rFonts w:ascii="仿宋_GB2312" w:eastAsia="仿宋_GB2312" w:hAnsi="Times New Roman" w:cs="DengXian-Regular" w:hint="eastAsia"/>
          <w:sz w:val="32"/>
          <w:szCs w:val="32"/>
        </w:rPr>
        <w:t>万元，其中：财政拨款收入</w:t>
      </w:r>
      <w:r w:rsidR="001E46C0">
        <w:rPr>
          <w:rFonts w:ascii="仿宋_GB2312" w:eastAsia="仿宋_GB2312" w:hAnsi="Times New Roman" w:cs="DengXian-Regular" w:hint="eastAsia"/>
          <w:sz w:val="32"/>
          <w:szCs w:val="32"/>
        </w:rPr>
        <w:t>176.36</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%；事业收入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%；其他收入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；附属单位上缴收入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；其他收入</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三、支出决算情况说明</w:t>
      </w:r>
    </w:p>
    <w:p w:rsidR="002A683A" w:rsidRDefault="00422B3B" w:rsidP="002A683A">
      <w:pPr>
        <w:autoSpaceDE w:val="0"/>
        <w:autoSpaceDN w:val="0"/>
        <w:adjustRightInd w:val="0"/>
        <w:ind w:left="200"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本部门2022年度支出合计</w:t>
      </w:r>
      <w:r w:rsidR="001E46C0">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万元，其中：基本支出</w:t>
      </w:r>
      <w:r w:rsidR="001E46C0">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%；项目支出</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%；经营支出</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%；对附属单位补助支出</w:t>
      </w:r>
      <w:r w:rsidR="001E46C0">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sidR="001E46C0">
        <w:rPr>
          <w:rFonts w:ascii="仿宋_GB2312" w:eastAsia="仿宋_GB2312" w:hAnsi="Times New Roman" w:cs="DengXian-Regular" w:hint="eastAsia"/>
          <w:sz w:val="32"/>
          <w:szCs w:val="32"/>
        </w:rPr>
        <w:t>0</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w:t>
      </w:r>
    </w:p>
    <w:p w:rsidR="0046277E" w:rsidRPr="008F74FF" w:rsidRDefault="00422B3B">
      <w:pPr>
        <w:spacing w:line="580" w:lineRule="exact"/>
        <w:ind w:firstLineChars="200" w:firstLine="640"/>
        <w:outlineLvl w:val="1"/>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四、财政拨款收入支出决算总体情况说明</w:t>
      </w:r>
    </w:p>
    <w:p w:rsidR="0046277E" w:rsidRPr="008F74FF" w:rsidRDefault="00422B3B" w:rsidP="008F74FF">
      <w:pPr>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（一）财政拨款收支与2021年度决算对比情况</w:t>
      </w:r>
    </w:p>
    <w:p w:rsidR="001E46C0"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w:t>
      </w:r>
      <w:r w:rsidR="00013E8B">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万元,比2021年度减少</w:t>
      </w:r>
      <w:r w:rsidR="00013E8B">
        <w:rPr>
          <w:rFonts w:ascii="仿宋_GB2312" w:eastAsia="仿宋_GB2312" w:hAnsi="Times New Roman" w:cs="DengXian-Regular" w:hint="eastAsia"/>
          <w:sz w:val="32"/>
          <w:szCs w:val="32"/>
        </w:rPr>
        <w:t>15.32</w:t>
      </w:r>
      <w:r>
        <w:rPr>
          <w:rFonts w:ascii="仿宋_GB2312" w:eastAsia="仿宋_GB2312" w:hAnsi="Times New Roman" w:cs="DengXian-Regular" w:hint="eastAsia"/>
          <w:sz w:val="32"/>
          <w:szCs w:val="32"/>
        </w:rPr>
        <w:t>万元，降低</w:t>
      </w:r>
      <w:r w:rsidR="001E46C0">
        <w:rPr>
          <w:rFonts w:ascii="仿宋_GB2312" w:eastAsia="仿宋_GB2312" w:hAnsi="Times New Roman" w:cs="DengXian-Regular" w:hint="eastAsia"/>
          <w:sz w:val="32"/>
          <w:szCs w:val="32"/>
        </w:rPr>
        <w:t>8.7</w:t>
      </w:r>
      <w:r>
        <w:rPr>
          <w:rFonts w:ascii="仿宋_GB2312" w:eastAsia="仿宋_GB2312" w:hAnsi="Times New Roman" w:cs="DengXian-Regular" w:hint="eastAsia"/>
          <w:sz w:val="32"/>
          <w:szCs w:val="32"/>
        </w:rPr>
        <w:t>%，主要是</w:t>
      </w:r>
      <w:r w:rsidR="001E46C0">
        <w:rPr>
          <w:rFonts w:ascii="仿宋_GB2312" w:eastAsia="仿宋_GB2312" w:hAnsi="Times New Roman" w:cs="DengXian-Regular" w:hint="eastAsia"/>
          <w:sz w:val="32"/>
          <w:szCs w:val="32"/>
        </w:rPr>
        <w:t>人员费用减少</w:t>
      </w:r>
      <w:r>
        <w:rPr>
          <w:rFonts w:ascii="仿宋_GB2312" w:eastAsia="仿宋_GB2312" w:hAnsi="Times New Roman" w:cs="DengXian-Regular" w:hint="eastAsia"/>
          <w:sz w:val="32"/>
          <w:szCs w:val="32"/>
        </w:rPr>
        <w:t>；本年支出</w:t>
      </w:r>
      <w:r w:rsidR="001E46C0">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w:t>
      </w:r>
      <w:r w:rsidR="001E46C0">
        <w:rPr>
          <w:rFonts w:ascii="仿宋_GB2312" w:eastAsia="仿宋_GB2312" w:hAnsi="Times New Roman" w:cs="DengXian-Regular" w:hint="eastAsia"/>
          <w:sz w:val="32"/>
          <w:szCs w:val="32"/>
        </w:rPr>
        <w:t>减少16.25</w:t>
      </w:r>
      <w:r>
        <w:rPr>
          <w:rFonts w:ascii="仿宋_GB2312" w:eastAsia="仿宋_GB2312" w:hAnsi="Times New Roman" w:cs="DengXian-Regular" w:hint="eastAsia"/>
          <w:sz w:val="32"/>
          <w:szCs w:val="32"/>
        </w:rPr>
        <w:t>万元，</w:t>
      </w:r>
      <w:r w:rsidR="001E46C0">
        <w:rPr>
          <w:rFonts w:ascii="仿宋_GB2312" w:eastAsia="仿宋_GB2312" w:hAnsi="Times New Roman" w:cs="DengXian-Regular" w:hint="eastAsia"/>
          <w:sz w:val="32"/>
          <w:szCs w:val="32"/>
        </w:rPr>
        <w:t>降低9.2</w:t>
      </w:r>
      <w:r>
        <w:rPr>
          <w:rFonts w:ascii="仿宋_GB2312" w:eastAsia="仿宋_GB2312" w:hAnsi="Times New Roman" w:cs="DengXian-Regular" w:hint="eastAsia"/>
          <w:sz w:val="32"/>
          <w:szCs w:val="32"/>
        </w:rPr>
        <w:t>%，主要是</w:t>
      </w:r>
      <w:r w:rsidR="001E46C0">
        <w:rPr>
          <w:rFonts w:ascii="仿宋_GB2312" w:eastAsia="仿宋_GB2312" w:hAnsi="Times New Roman" w:cs="DengXian-Regular" w:hint="eastAsia"/>
          <w:sz w:val="32"/>
          <w:szCs w:val="32"/>
        </w:rPr>
        <w:t>人员费用减少</w:t>
      </w:r>
      <w:r>
        <w:rPr>
          <w:rFonts w:ascii="仿宋_GB2312" w:eastAsia="仿宋_GB2312" w:hAnsi="Times New Roman" w:cs="DengXian-Regular" w:hint="eastAsia"/>
          <w:sz w:val="32"/>
          <w:szCs w:val="32"/>
        </w:rPr>
        <w:t>。</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具体情况如下：</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w:t>
      </w:r>
      <w:r w:rsidR="001E46C0">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万元，比上年减</w:t>
      </w:r>
      <w:r>
        <w:rPr>
          <w:rFonts w:ascii="仿宋_GB2312" w:eastAsia="仿宋_GB2312" w:hAnsi="Times New Roman" w:cs="DengXian-Regular" w:hint="eastAsia"/>
          <w:sz w:val="32"/>
          <w:szCs w:val="32"/>
        </w:rPr>
        <w:lastRenderedPageBreak/>
        <w:t>少</w:t>
      </w:r>
      <w:r w:rsidR="00013E8B">
        <w:rPr>
          <w:rFonts w:ascii="仿宋_GB2312" w:eastAsia="仿宋_GB2312" w:hAnsi="Times New Roman" w:cs="DengXian-Regular" w:hint="eastAsia"/>
          <w:sz w:val="32"/>
          <w:szCs w:val="32"/>
        </w:rPr>
        <w:t>15.32</w:t>
      </w:r>
      <w:r>
        <w:rPr>
          <w:rFonts w:ascii="仿宋_GB2312" w:eastAsia="仿宋_GB2312" w:hAnsi="Times New Roman" w:cs="DengXian-Regular" w:hint="eastAsia"/>
          <w:sz w:val="32"/>
          <w:szCs w:val="32"/>
        </w:rPr>
        <w:t>万元；主要是</w:t>
      </w:r>
      <w:r w:rsidR="00013E8B">
        <w:rPr>
          <w:rFonts w:ascii="仿宋_GB2312" w:eastAsia="仿宋_GB2312" w:hAnsi="Times New Roman" w:cs="DengXian-Regular" w:hint="eastAsia"/>
          <w:sz w:val="32"/>
          <w:szCs w:val="32"/>
        </w:rPr>
        <w:t>人员费用减少</w:t>
      </w:r>
      <w:r>
        <w:rPr>
          <w:rFonts w:ascii="仿宋_GB2312" w:eastAsia="仿宋_GB2312" w:hAnsi="Times New Roman" w:cs="DengXian-Regular" w:hint="eastAsia"/>
          <w:sz w:val="32"/>
          <w:szCs w:val="32"/>
        </w:rPr>
        <w:t>；本年支出</w:t>
      </w:r>
      <w:r w:rsidR="00013E8B">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万元，比上年减少</w:t>
      </w:r>
      <w:r w:rsidR="00013E8B">
        <w:rPr>
          <w:rFonts w:ascii="仿宋_GB2312" w:eastAsia="仿宋_GB2312" w:hAnsi="Times New Roman" w:cs="DengXian-Regular" w:hint="eastAsia"/>
          <w:sz w:val="32"/>
          <w:szCs w:val="32"/>
        </w:rPr>
        <w:t>16.25</w:t>
      </w:r>
      <w:r>
        <w:rPr>
          <w:rFonts w:ascii="仿宋_GB2312" w:eastAsia="仿宋_GB2312" w:hAnsi="Times New Roman" w:cs="DengXian-Regular" w:hint="eastAsia"/>
          <w:sz w:val="32"/>
          <w:szCs w:val="32"/>
        </w:rPr>
        <w:t>万元，降低</w:t>
      </w:r>
      <w:r w:rsidR="00013E8B">
        <w:rPr>
          <w:rFonts w:ascii="仿宋_GB2312" w:eastAsia="仿宋_GB2312" w:hAnsi="Times New Roman" w:cs="DengXian-Regular" w:hint="eastAsia"/>
          <w:sz w:val="32"/>
          <w:szCs w:val="32"/>
        </w:rPr>
        <w:t>9.2</w:t>
      </w:r>
      <w:r>
        <w:rPr>
          <w:rFonts w:ascii="仿宋_GB2312" w:eastAsia="仿宋_GB2312" w:hAnsi="Times New Roman" w:cs="DengXian-Regular" w:hint="eastAsia"/>
          <w:sz w:val="32"/>
          <w:szCs w:val="32"/>
        </w:rPr>
        <w:t>%，主要是</w:t>
      </w:r>
      <w:r w:rsidR="00013E8B">
        <w:rPr>
          <w:rFonts w:ascii="仿宋_GB2312" w:eastAsia="仿宋_GB2312" w:hAnsi="Times New Roman" w:cs="DengXian-Regular" w:hint="eastAsia"/>
          <w:sz w:val="32"/>
          <w:szCs w:val="32"/>
        </w:rPr>
        <w:t>人员费用减少</w:t>
      </w:r>
      <w:r>
        <w:rPr>
          <w:rFonts w:ascii="仿宋_GB2312" w:eastAsia="仿宋_GB2312" w:hAnsi="Times New Roman" w:cs="DengXian-Regular" w:hint="eastAsia"/>
          <w:sz w:val="32"/>
          <w:szCs w:val="32"/>
        </w:rPr>
        <w:t>。</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w:t>
      </w:r>
      <w:r w:rsidR="00013E8B" w:rsidRPr="008F74FF">
        <w:rPr>
          <w:rFonts w:ascii="仿宋_GB2312" w:eastAsia="仿宋_GB2312" w:hAnsi="Times New Roman" w:cs="DengXian-Regular"/>
          <w:sz w:val="32"/>
          <w:szCs w:val="32"/>
        </w:rPr>
        <w:t>我单位无政府性基金</w:t>
      </w:r>
      <w:r>
        <w:rPr>
          <w:rFonts w:ascii="仿宋_GB2312" w:eastAsia="仿宋_GB2312" w:hAnsi="Times New Roman" w:cs="DengXian-Regular" w:hint="eastAsia"/>
          <w:sz w:val="32"/>
          <w:szCs w:val="32"/>
        </w:rPr>
        <w:t>；本年支出</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万元，增长（降低）</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13E8B" w:rsidRPr="008F74FF">
        <w:rPr>
          <w:rFonts w:ascii="仿宋_GB2312" w:eastAsia="仿宋_GB2312" w:hAnsi="Times New Roman" w:cs="DengXian-Regular"/>
          <w:sz w:val="32"/>
          <w:szCs w:val="32"/>
        </w:rPr>
        <w:t>我单位无政府性基金</w:t>
      </w:r>
      <w:r>
        <w:rPr>
          <w:rFonts w:ascii="仿宋_GB2312" w:eastAsia="仿宋_GB2312" w:hAnsi="Times New Roman" w:cs="DengXian-Regular" w:hint="eastAsia"/>
          <w:sz w:val="32"/>
          <w:szCs w:val="32"/>
        </w:rPr>
        <w:t>。</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%，主要原因是</w:t>
      </w:r>
      <w:r w:rsidR="00013E8B" w:rsidRPr="008F74FF">
        <w:rPr>
          <w:rFonts w:ascii="仿宋_GB2312" w:eastAsia="仿宋_GB2312" w:hAnsi="Times New Roman" w:cs="DengXian-Regular" w:hint="eastAsia"/>
          <w:sz w:val="32"/>
          <w:szCs w:val="32"/>
        </w:rPr>
        <w:t>我单位无国有资本经营</w:t>
      </w:r>
      <w:r>
        <w:rPr>
          <w:rFonts w:ascii="仿宋_GB2312" w:eastAsia="仿宋_GB2312" w:hAnsi="Times New Roman" w:cs="DengXian-Regular" w:hint="eastAsia"/>
          <w:sz w:val="32"/>
          <w:szCs w:val="32"/>
        </w:rPr>
        <w:t>；本年支出</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万元，比上年增加</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13E8B">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13E8B" w:rsidRPr="008F74FF">
        <w:rPr>
          <w:rFonts w:ascii="仿宋_GB2312" w:eastAsia="仿宋_GB2312" w:hAnsi="Times New Roman" w:cs="DengXian-Regular" w:hint="eastAsia"/>
          <w:sz w:val="32"/>
          <w:szCs w:val="32"/>
        </w:rPr>
        <w:t>我单位无国有资本经营</w:t>
      </w:r>
      <w:r>
        <w:rPr>
          <w:rFonts w:ascii="仿宋_GB2312" w:eastAsia="仿宋_GB2312" w:hAnsi="Times New Roman" w:cs="DengXian-Regular" w:hint="eastAsia"/>
          <w:sz w:val="32"/>
          <w:szCs w:val="32"/>
        </w:rPr>
        <w:t>。</w:t>
      </w:r>
    </w:p>
    <w:p w:rsidR="0046277E" w:rsidRPr="008F74FF" w:rsidRDefault="00422B3B" w:rsidP="008F74FF">
      <w:pPr>
        <w:snapToGrid w:val="0"/>
        <w:spacing w:line="580" w:lineRule="exact"/>
        <w:ind w:firstLineChars="150" w:firstLine="48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（二）财政拨款收支与年初预算数对比情况</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本部门2022年度财政拨款本年收入</w:t>
      </w:r>
      <w:r w:rsidR="00713544">
        <w:rPr>
          <w:rFonts w:ascii="仿宋_GB2312" w:eastAsia="仿宋_GB2312" w:hAnsi="Times New Roman" w:cs="DengXian-Regular" w:hint="eastAsia"/>
          <w:sz w:val="32"/>
          <w:szCs w:val="32"/>
        </w:rPr>
        <w:t>176.36</w:t>
      </w:r>
      <w:r>
        <w:rPr>
          <w:rFonts w:ascii="仿宋_GB2312" w:eastAsia="仿宋_GB2312" w:hAnsi="Times New Roman" w:cs="DengXian-Regular" w:hint="eastAsia"/>
          <w:sz w:val="32"/>
          <w:szCs w:val="32"/>
        </w:rPr>
        <w:t>万元，完成年初预算的</w:t>
      </w:r>
      <w:r w:rsidR="00A1110E">
        <w:rPr>
          <w:rFonts w:ascii="仿宋_GB2312" w:eastAsia="仿宋_GB2312" w:hAnsi="Times New Roman" w:cs="DengXian-Regular" w:hint="eastAsia"/>
          <w:sz w:val="32"/>
          <w:szCs w:val="32"/>
        </w:rPr>
        <w:t>100.01</w:t>
      </w:r>
      <w:r>
        <w:rPr>
          <w:rFonts w:ascii="仿宋_GB2312" w:eastAsia="仿宋_GB2312" w:hAnsi="Times New Roman" w:cs="DengXian-Regular" w:hint="eastAsia"/>
          <w:sz w:val="32"/>
          <w:szCs w:val="32"/>
        </w:rPr>
        <w:t>%,比年初预算增加</w:t>
      </w:r>
      <w:r w:rsidR="00A1110E">
        <w:rPr>
          <w:rFonts w:ascii="仿宋_GB2312" w:eastAsia="仿宋_GB2312" w:hAnsi="Times New Roman" w:cs="DengXian-Regular" w:hint="eastAsia"/>
          <w:sz w:val="32"/>
          <w:szCs w:val="32"/>
        </w:rPr>
        <w:t>0.01</w:t>
      </w:r>
      <w:r>
        <w:rPr>
          <w:rFonts w:ascii="仿宋_GB2312" w:eastAsia="仿宋_GB2312" w:hAnsi="Times New Roman" w:cs="DengXian-Regular" w:hint="eastAsia"/>
          <w:sz w:val="32"/>
          <w:szCs w:val="32"/>
        </w:rPr>
        <w:t>万元，决算数大于预算数主要原因是</w:t>
      </w:r>
      <w:r w:rsidR="00A1110E">
        <w:rPr>
          <w:rFonts w:ascii="仿宋_GB2312" w:eastAsia="仿宋_GB2312" w:hAnsi="Times New Roman" w:cs="DengXian-Regular" w:hint="eastAsia"/>
          <w:sz w:val="32"/>
          <w:szCs w:val="32"/>
        </w:rPr>
        <w:t>年初结余和结转</w:t>
      </w:r>
      <w:r>
        <w:rPr>
          <w:rFonts w:ascii="仿宋_GB2312" w:eastAsia="仿宋_GB2312" w:hAnsi="Times New Roman" w:cs="DengXian-Regular" w:hint="eastAsia"/>
          <w:sz w:val="32"/>
          <w:szCs w:val="32"/>
        </w:rPr>
        <w:t>；本年支出</w:t>
      </w:r>
      <w:r w:rsidR="00A1110E">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万元，完成年初预算的</w:t>
      </w:r>
      <w:r w:rsidR="00A1110E">
        <w:rPr>
          <w:rFonts w:ascii="仿宋_GB2312" w:eastAsia="仿宋_GB2312" w:hAnsi="Times New Roman" w:cs="DengXian-Regular" w:hint="eastAsia"/>
          <w:sz w:val="32"/>
          <w:szCs w:val="32"/>
        </w:rPr>
        <w:t>104</w:t>
      </w:r>
      <w:r>
        <w:rPr>
          <w:rFonts w:ascii="仿宋_GB2312" w:eastAsia="仿宋_GB2312" w:hAnsi="Times New Roman" w:cs="DengXian-Regular" w:hint="eastAsia"/>
          <w:sz w:val="32"/>
          <w:szCs w:val="32"/>
        </w:rPr>
        <w:t>%,比年初预算增加</w:t>
      </w:r>
      <w:r w:rsidR="00A1110E">
        <w:rPr>
          <w:rFonts w:ascii="仿宋_GB2312" w:eastAsia="仿宋_GB2312" w:hAnsi="Times New Roman" w:cs="DengXian-Regular" w:hint="eastAsia"/>
          <w:sz w:val="32"/>
          <w:szCs w:val="32"/>
        </w:rPr>
        <w:t>6.6</w:t>
      </w:r>
      <w:r>
        <w:rPr>
          <w:rFonts w:ascii="仿宋_GB2312" w:eastAsia="仿宋_GB2312" w:hAnsi="Times New Roman" w:cs="DengXian-Regular" w:hint="eastAsia"/>
          <w:sz w:val="32"/>
          <w:szCs w:val="32"/>
        </w:rPr>
        <w:t>万元，决算数大于预算数主要原因是</w:t>
      </w:r>
      <w:r w:rsidR="00A1110E">
        <w:rPr>
          <w:rFonts w:ascii="仿宋_GB2312" w:eastAsia="仿宋_GB2312" w:hAnsi="Times New Roman" w:cs="DengXian-Regular" w:hint="eastAsia"/>
          <w:sz w:val="32"/>
          <w:szCs w:val="32"/>
        </w:rPr>
        <w:t>人员费用增加</w:t>
      </w:r>
      <w:r>
        <w:rPr>
          <w:rFonts w:ascii="仿宋_GB2312" w:eastAsia="仿宋_GB2312" w:hAnsi="Times New Roman" w:cs="DengXian-Regular" w:hint="eastAsia"/>
          <w:sz w:val="32"/>
          <w:szCs w:val="32"/>
        </w:rPr>
        <w:t>。具体情况如下：</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1.一般公共预算财政拨款本年收入完成年初预算</w:t>
      </w:r>
      <w:r w:rsidR="00A1110E">
        <w:rPr>
          <w:rFonts w:ascii="仿宋_GB2312" w:eastAsia="仿宋_GB2312" w:hAnsi="Times New Roman" w:cs="DengXian-Regular" w:hint="eastAsia"/>
          <w:sz w:val="32"/>
          <w:szCs w:val="32"/>
        </w:rPr>
        <w:t>100.01</w:t>
      </w:r>
      <w:r>
        <w:rPr>
          <w:rFonts w:ascii="仿宋_GB2312" w:eastAsia="仿宋_GB2312" w:hAnsi="Times New Roman" w:cs="DengXian-Regular" w:hint="eastAsia"/>
          <w:sz w:val="32"/>
          <w:szCs w:val="32"/>
        </w:rPr>
        <w:t>%，比年初预算增加</w:t>
      </w:r>
      <w:r w:rsidR="00A1110E">
        <w:rPr>
          <w:rFonts w:ascii="仿宋_GB2312" w:eastAsia="仿宋_GB2312" w:hAnsi="Times New Roman" w:cs="DengXian-Regular" w:hint="eastAsia"/>
          <w:sz w:val="32"/>
          <w:szCs w:val="32"/>
        </w:rPr>
        <w:t>0.01</w:t>
      </w:r>
      <w:r>
        <w:rPr>
          <w:rFonts w:ascii="仿宋_GB2312" w:eastAsia="仿宋_GB2312" w:hAnsi="Times New Roman" w:cs="DengXian-Regular" w:hint="eastAsia"/>
          <w:sz w:val="32"/>
          <w:szCs w:val="32"/>
        </w:rPr>
        <w:t>万元，主要是</w:t>
      </w:r>
      <w:r w:rsidR="00A1110E">
        <w:rPr>
          <w:rFonts w:ascii="仿宋_GB2312" w:eastAsia="仿宋_GB2312" w:hAnsi="Times New Roman" w:cs="DengXian-Regular" w:hint="eastAsia"/>
          <w:sz w:val="32"/>
          <w:szCs w:val="32"/>
        </w:rPr>
        <w:t>年初结余和结转</w:t>
      </w:r>
      <w:r>
        <w:rPr>
          <w:rFonts w:ascii="仿宋_GB2312" w:eastAsia="仿宋_GB2312" w:hAnsi="Times New Roman" w:cs="DengXian-Regular" w:hint="eastAsia"/>
          <w:sz w:val="32"/>
          <w:szCs w:val="32"/>
        </w:rPr>
        <w:t>；支出完成年初预算</w:t>
      </w:r>
      <w:r w:rsidR="00A1110E">
        <w:rPr>
          <w:rFonts w:ascii="仿宋_GB2312" w:eastAsia="仿宋_GB2312" w:hAnsi="Times New Roman" w:cs="DengXian-Regular" w:hint="eastAsia"/>
          <w:sz w:val="32"/>
          <w:szCs w:val="32"/>
        </w:rPr>
        <w:t>104</w:t>
      </w:r>
      <w:r>
        <w:rPr>
          <w:rFonts w:ascii="仿宋_GB2312" w:eastAsia="仿宋_GB2312" w:hAnsi="Times New Roman" w:cs="DengXian-Regular" w:hint="eastAsia"/>
          <w:sz w:val="32"/>
          <w:szCs w:val="32"/>
        </w:rPr>
        <w:t>%，比年初预算增加</w:t>
      </w:r>
      <w:r w:rsidR="00A1110E">
        <w:rPr>
          <w:rFonts w:ascii="仿宋_GB2312" w:eastAsia="仿宋_GB2312" w:hAnsi="Times New Roman" w:cs="DengXian-Regular" w:hint="eastAsia"/>
          <w:sz w:val="32"/>
          <w:szCs w:val="32"/>
        </w:rPr>
        <w:t>6.6</w:t>
      </w:r>
      <w:r>
        <w:rPr>
          <w:rFonts w:ascii="仿宋_GB2312" w:eastAsia="仿宋_GB2312" w:hAnsi="Times New Roman" w:cs="DengXian-Regular" w:hint="eastAsia"/>
          <w:sz w:val="32"/>
          <w:szCs w:val="32"/>
        </w:rPr>
        <w:t>万元，主要是</w:t>
      </w:r>
      <w:r w:rsidR="00A1110E">
        <w:rPr>
          <w:rFonts w:ascii="仿宋_GB2312" w:eastAsia="仿宋_GB2312" w:hAnsi="Times New Roman" w:cs="DengXian-Regular" w:hint="eastAsia"/>
          <w:sz w:val="32"/>
          <w:szCs w:val="32"/>
        </w:rPr>
        <w:t>人员费用增加</w:t>
      </w:r>
      <w:r>
        <w:rPr>
          <w:rFonts w:ascii="仿宋_GB2312" w:eastAsia="仿宋_GB2312" w:hAnsi="Times New Roman" w:cs="DengXian-Regular" w:hint="eastAsia"/>
          <w:sz w:val="32"/>
          <w:szCs w:val="32"/>
        </w:rPr>
        <w:t>。</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2.政府性基金预算财政拨款本年收入完成年初预算</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lastRenderedPageBreak/>
        <w:t>年初预算增加</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万元，主要是</w:t>
      </w:r>
      <w:r w:rsidR="008716ED" w:rsidRPr="008F74FF">
        <w:rPr>
          <w:rFonts w:ascii="仿宋_GB2312" w:eastAsia="仿宋_GB2312" w:hAnsi="Times New Roman" w:cs="DengXian-Regular"/>
          <w:sz w:val="32"/>
          <w:szCs w:val="32"/>
        </w:rPr>
        <w:t>我单位无政府性基金预算</w:t>
      </w:r>
      <w:r>
        <w:rPr>
          <w:rFonts w:ascii="仿宋_GB2312" w:eastAsia="仿宋_GB2312" w:hAnsi="Times New Roman" w:cs="DengXian-Regular" w:hint="eastAsia"/>
          <w:sz w:val="32"/>
          <w:szCs w:val="32"/>
        </w:rPr>
        <w:t>；支出完成年初预算</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%，比年初预算增加</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万元，主要是</w:t>
      </w:r>
      <w:r w:rsidR="008716ED" w:rsidRPr="008F74FF">
        <w:rPr>
          <w:rFonts w:ascii="仿宋_GB2312" w:eastAsia="仿宋_GB2312" w:hAnsi="Times New Roman" w:cs="DengXian-Regular"/>
          <w:sz w:val="32"/>
          <w:szCs w:val="32"/>
        </w:rPr>
        <w:t>我单位无政府性基金预算</w:t>
      </w:r>
      <w:r>
        <w:rPr>
          <w:rFonts w:ascii="仿宋_GB2312" w:eastAsia="仿宋_GB2312" w:hAnsi="Times New Roman" w:cs="DengXian-Regular" w:hint="eastAsia"/>
          <w:sz w:val="32"/>
          <w:szCs w:val="32"/>
        </w:rPr>
        <w:t>。</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3.国有资本经营预算财政拨款本年收入完成年初预算</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%，比年初预算增加</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万元，主要是</w:t>
      </w:r>
      <w:r w:rsidR="008716ED" w:rsidRPr="008F74FF">
        <w:rPr>
          <w:rFonts w:ascii="仿宋_GB2312" w:eastAsia="仿宋_GB2312" w:hAnsi="Times New Roman" w:cs="DengXian-Regular"/>
          <w:sz w:val="32"/>
          <w:szCs w:val="32"/>
        </w:rPr>
        <w:t>我单位无国有资本经营预算</w:t>
      </w:r>
      <w:r>
        <w:rPr>
          <w:rFonts w:ascii="仿宋_GB2312" w:eastAsia="仿宋_GB2312" w:hAnsi="Times New Roman" w:cs="DengXian-Regular" w:hint="eastAsia"/>
          <w:sz w:val="32"/>
          <w:szCs w:val="32"/>
        </w:rPr>
        <w:t>；支出完成年初预算</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%，比年初预算增加</w:t>
      </w:r>
      <w:r w:rsidR="008716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万元，主要是</w:t>
      </w:r>
      <w:r w:rsidR="008716ED" w:rsidRPr="008F74FF">
        <w:rPr>
          <w:rFonts w:ascii="仿宋_GB2312" w:eastAsia="仿宋_GB2312" w:hAnsi="Times New Roman" w:cs="DengXian-Regular"/>
          <w:sz w:val="32"/>
          <w:szCs w:val="32"/>
        </w:rPr>
        <w:t>我单位无国有资本经营预算</w:t>
      </w:r>
      <w:r>
        <w:rPr>
          <w:rFonts w:ascii="仿宋_GB2312" w:eastAsia="仿宋_GB2312" w:hAnsi="Times New Roman" w:cs="DengXian-Regular" w:hint="eastAsia"/>
          <w:sz w:val="32"/>
          <w:szCs w:val="32"/>
        </w:rPr>
        <w:t>。</w:t>
      </w:r>
    </w:p>
    <w:p w:rsidR="0046277E" w:rsidRPr="008F74FF" w:rsidRDefault="00422B3B">
      <w:pPr>
        <w:numPr>
          <w:ilvl w:val="0"/>
          <w:numId w:val="1"/>
        </w:numPr>
        <w:adjustRightInd w:val="0"/>
        <w:snapToGrid w:val="0"/>
        <w:spacing w:line="580" w:lineRule="exact"/>
        <w:ind w:leftChars="200" w:left="42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财政拨款支出决算结构情况</w:t>
      </w:r>
    </w:p>
    <w:p w:rsidR="0046277E" w:rsidRPr="00FD4BE3"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2022年度财政拨款支出</w:t>
      </w:r>
      <w:r w:rsidR="00FD4BE3">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万元，主要用于以下方面</w:t>
      </w:r>
      <w:r w:rsidRPr="00FD4BE3">
        <w:rPr>
          <w:rFonts w:ascii="仿宋_GB2312" w:eastAsia="仿宋_GB2312" w:hAnsi="Times New Roman" w:cs="DengXian-Regular" w:hint="eastAsia"/>
          <w:sz w:val="32"/>
          <w:szCs w:val="32"/>
        </w:rPr>
        <w:t>比如：</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一般公共服务（类）支出</w:t>
      </w:r>
      <w:r w:rsidR="00FD4BE3">
        <w:rPr>
          <w:rFonts w:ascii="仿宋_GB2312" w:eastAsia="仿宋_GB2312" w:hAnsi="Times New Roman" w:cs="DengXian-Regular" w:hint="eastAsia"/>
          <w:sz w:val="32"/>
          <w:szCs w:val="32"/>
        </w:rPr>
        <w:t>129.77</w:t>
      </w:r>
      <w:r>
        <w:rPr>
          <w:rFonts w:ascii="仿宋_GB2312" w:eastAsia="仿宋_GB2312" w:hAnsi="Times New Roman" w:cs="DengXian-Regular" w:hint="eastAsia"/>
          <w:sz w:val="32"/>
          <w:szCs w:val="32"/>
        </w:rPr>
        <w:t>万元，占</w:t>
      </w:r>
      <w:r w:rsidR="00FD4BE3">
        <w:rPr>
          <w:rFonts w:ascii="仿宋_GB2312" w:eastAsia="仿宋_GB2312" w:hAnsi="Times New Roman" w:cs="DengXian-Regular" w:hint="eastAsia"/>
          <w:sz w:val="32"/>
          <w:szCs w:val="32"/>
        </w:rPr>
        <w:t>73.58</w:t>
      </w:r>
      <w:r>
        <w:rPr>
          <w:rFonts w:ascii="仿宋_GB2312" w:eastAsia="仿宋_GB2312" w:hAnsi="Times New Roman" w:cs="DengXian-Regular" w:hint="eastAsia"/>
          <w:sz w:val="32"/>
          <w:szCs w:val="32"/>
        </w:rPr>
        <w:t>%，主要用于</w:t>
      </w:r>
      <w:r w:rsidR="00FD4BE3" w:rsidRPr="00FD4BE3">
        <w:rPr>
          <w:rFonts w:ascii="仿宋_GB2312" w:eastAsia="仿宋_GB2312" w:hAnsi="Times New Roman" w:cs="DengXian-Regular" w:hint="eastAsia"/>
          <w:sz w:val="32"/>
          <w:szCs w:val="32"/>
        </w:rPr>
        <w:t>工资、福利</w:t>
      </w:r>
      <w:r>
        <w:rPr>
          <w:rFonts w:ascii="仿宋_GB2312" w:eastAsia="仿宋_GB2312" w:hAnsi="Times New Roman" w:cs="DengXian-Regular" w:hint="eastAsia"/>
          <w:sz w:val="32"/>
          <w:szCs w:val="32"/>
        </w:rPr>
        <w:t>等支出；公共安全类（类）支出</w:t>
      </w:r>
      <w:r w:rsidR="00FD4BE3">
        <w:rPr>
          <w:rFonts w:ascii="仿宋_GB2312" w:eastAsia="仿宋_GB2312" w:hAnsi="Times New Roman" w:cs="DengXian-Regular" w:hint="eastAsia"/>
          <w:sz w:val="32"/>
          <w:szCs w:val="32"/>
        </w:rPr>
        <w:t>4.03</w:t>
      </w:r>
      <w:r>
        <w:rPr>
          <w:rFonts w:ascii="仿宋_GB2312" w:eastAsia="仿宋_GB2312" w:hAnsi="Times New Roman" w:cs="DengXian-Regular" w:hint="eastAsia"/>
          <w:sz w:val="32"/>
          <w:szCs w:val="32"/>
        </w:rPr>
        <w:t>万元，占</w:t>
      </w:r>
      <w:r w:rsidR="00FD4BE3">
        <w:rPr>
          <w:rFonts w:ascii="仿宋_GB2312" w:eastAsia="仿宋_GB2312" w:hAnsi="Times New Roman" w:cs="DengXian-Regular" w:hint="eastAsia"/>
          <w:sz w:val="32"/>
          <w:szCs w:val="32"/>
        </w:rPr>
        <w:t>2.3</w:t>
      </w:r>
      <w:r>
        <w:rPr>
          <w:rFonts w:ascii="仿宋_GB2312" w:eastAsia="仿宋_GB2312" w:hAnsi="Times New Roman" w:cs="DengXian-Regular" w:hint="eastAsia"/>
          <w:sz w:val="32"/>
          <w:szCs w:val="32"/>
        </w:rPr>
        <w:t>%，主要用于</w:t>
      </w:r>
      <w:r w:rsidR="00FD4BE3" w:rsidRPr="00FD4BE3">
        <w:rPr>
          <w:rFonts w:ascii="仿宋_GB2312" w:eastAsia="仿宋_GB2312" w:hAnsi="Times New Roman" w:cs="DengXian-Regular" w:hint="eastAsia"/>
          <w:sz w:val="32"/>
          <w:szCs w:val="32"/>
        </w:rPr>
        <w:t>行政单位医疗</w:t>
      </w:r>
      <w:r>
        <w:rPr>
          <w:rFonts w:ascii="仿宋_GB2312" w:eastAsia="仿宋_GB2312" w:hAnsi="Times New Roman" w:cs="DengXian-Regular" w:hint="eastAsia"/>
          <w:sz w:val="32"/>
          <w:szCs w:val="32"/>
        </w:rPr>
        <w:t>等支出；</w:t>
      </w:r>
      <w:r w:rsidRPr="00FD4BE3">
        <w:rPr>
          <w:rFonts w:ascii="仿宋_GB2312" w:eastAsia="仿宋_GB2312" w:hAnsi="Times New Roman" w:cs="DengXian-Regular" w:hint="eastAsia"/>
          <w:sz w:val="32"/>
          <w:szCs w:val="32"/>
        </w:rPr>
        <w:t>社会保</w:t>
      </w:r>
      <w:r w:rsidRPr="008F74FF">
        <w:rPr>
          <w:rFonts w:ascii="仿宋_GB2312" w:eastAsia="仿宋_GB2312" w:hAnsi="Times New Roman" w:cs="DengXian-Regular" w:hint="eastAsia"/>
          <w:sz w:val="32"/>
          <w:szCs w:val="32"/>
        </w:rPr>
        <w:t xml:space="preserve">障和就业（类）支出 </w:t>
      </w:r>
      <w:r w:rsidR="00FD4BE3" w:rsidRPr="008F74FF">
        <w:rPr>
          <w:rFonts w:ascii="仿宋_GB2312" w:eastAsia="仿宋_GB2312" w:hAnsi="Times New Roman" w:cs="DengXian-Regular" w:hint="eastAsia"/>
          <w:sz w:val="32"/>
          <w:szCs w:val="32"/>
        </w:rPr>
        <w:t>30.92</w:t>
      </w:r>
      <w:r w:rsidRPr="008F74FF">
        <w:rPr>
          <w:rFonts w:ascii="仿宋_GB2312" w:eastAsia="仿宋_GB2312" w:hAnsi="Times New Roman" w:cs="DengXian-Regular" w:hint="eastAsia"/>
          <w:sz w:val="32"/>
          <w:szCs w:val="32"/>
        </w:rPr>
        <w:t>万元，占</w:t>
      </w:r>
      <w:r w:rsidR="00FD4BE3" w:rsidRPr="008F74FF">
        <w:rPr>
          <w:rFonts w:ascii="仿宋_GB2312" w:eastAsia="仿宋_GB2312" w:hAnsi="Times New Roman" w:cs="DengXian-Regular" w:hint="eastAsia"/>
          <w:sz w:val="32"/>
          <w:szCs w:val="32"/>
        </w:rPr>
        <w:t>17.52</w:t>
      </w:r>
      <w:r w:rsidRPr="008F74FF">
        <w:rPr>
          <w:rFonts w:ascii="仿宋_GB2312" w:eastAsia="仿宋_GB2312" w:hAnsi="Times New Roman" w:cs="DengXian-Regular" w:hint="eastAsia"/>
          <w:sz w:val="32"/>
          <w:szCs w:val="32"/>
        </w:rPr>
        <w:t>%；住房保障（类）支出</w:t>
      </w:r>
      <w:r w:rsidR="00FD4BE3" w:rsidRPr="008F74FF">
        <w:rPr>
          <w:rFonts w:ascii="仿宋_GB2312" w:eastAsia="仿宋_GB2312" w:hAnsi="Times New Roman" w:cs="DengXian-Regular" w:hint="eastAsia"/>
          <w:sz w:val="32"/>
          <w:szCs w:val="32"/>
        </w:rPr>
        <w:t>11.63</w:t>
      </w:r>
      <w:r w:rsidRPr="008F74FF">
        <w:rPr>
          <w:rFonts w:ascii="仿宋_GB2312" w:eastAsia="仿宋_GB2312" w:hAnsi="Times New Roman" w:cs="DengXian-Regular" w:hint="eastAsia"/>
          <w:sz w:val="32"/>
          <w:szCs w:val="32"/>
        </w:rPr>
        <w:t>万元，占</w:t>
      </w:r>
      <w:r w:rsidR="00FD4BE3" w:rsidRPr="008F74FF">
        <w:rPr>
          <w:rFonts w:ascii="仿宋_GB2312" w:eastAsia="仿宋_GB2312" w:hAnsi="Times New Roman" w:cs="DengXian-Regular" w:hint="eastAsia"/>
          <w:sz w:val="32"/>
          <w:szCs w:val="32"/>
        </w:rPr>
        <w:t xml:space="preserve"> 6.6</w:t>
      </w:r>
      <w:r w:rsidRPr="008F74F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46277E" w:rsidRPr="008F74FF" w:rsidRDefault="00422B3B">
      <w:pPr>
        <w:adjustRightInd w:val="0"/>
        <w:snapToGrid w:val="0"/>
        <w:spacing w:line="580" w:lineRule="exact"/>
        <w:ind w:leftChars="200" w:left="42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（四）一般公共预算基本支出决算情况说明</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2022年度财政拨款基本支出</w:t>
      </w:r>
      <w:r w:rsidR="00EE56EC">
        <w:rPr>
          <w:rFonts w:ascii="仿宋_GB2312" w:eastAsia="仿宋_GB2312" w:hAnsi="Times New Roman" w:cs="DengXian-Regular" w:hint="eastAsia"/>
          <w:sz w:val="32"/>
          <w:szCs w:val="32"/>
        </w:rPr>
        <w:t>176.35</w:t>
      </w:r>
      <w:r>
        <w:rPr>
          <w:rFonts w:ascii="仿宋_GB2312" w:eastAsia="仿宋_GB2312" w:hAnsi="Times New Roman" w:cs="DengXian-Regular" w:hint="eastAsia"/>
          <w:sz w:val="32"/>
          <w:szCs w:val="32"/>
        </w:rPr>
        <w:t>万元，其中：</w:t>
      </w:r>
    </w:p>
    <w:p w:rsidR="00EE56EC"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人员经费 </w:t>
      </w:r>
      <w:r w:rsidR="00EE56EC">
        <w:rPr>
          <w:rFonts w:ascii="仿宋_GB2312" w:eastAsia="仿宋_GB2312" w:hAnsi="Times New Roman" w:cs="DengXian-Regular" w:hint="eastAsia"/>
          <w:sz w:val="32"/>
          <w:szCs w:val="32"/>
        </w:rPr>
        <w:t>160.53</w:t>
      </w:r>
      <w:r>
        <w:rPr>
          <w:rFonts w:ascii="仿宋_GB2312" w:eastAsia="仿宋_GB2312" w:hAnsi="Times New Roman" w:cs="DengXian-Regular" w:hint="eastAsia"/>
          <w:sz w:val="32"/>
          <w:szCs w:val="32"/>
        </w:rPr>
        <w:t>万元，主要包括基本工资、津贴补贴、奖金、机关事业单位基本养老保险缴费、职业年金缴费、职工基本医疗保险缴费、公务员医疗补助缴费、住房公积金、医疗费、其他社会保障缴费、其他工资福利支出、退休费、抚恤金、医疗费</w:t>
      </w:r>
      <w:r>
        <w:rPr>
          <w:rFonts w:ascii="仿宋_GB2312" w:eastAsia="仿宋_GB2312" w:hAnsi="Times New Roman" w:cs="DengXian-Regular" w:hint="eastAsia"/>
          <w:sz w:val="32"/>
          <w:szCs w:val="32"/>
        </w:rPr>
        <w:lastRenderedPageBreak/>
        <w:t>补助、其他对个人和家庭的补助支出。</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公用经费 </w:t>
      </w:r>
      <w:r w:rsidR="00EE56EC">
        <w:rPr>
          <w:rFonts w:ascii="仿宋_GB2312" w:eastAsia="仿宋_GB2312" w:hAnsi="Times New Roman" w:cs="DengXian-Regular" w:hint="eastAsia"/>
          <w:sz w:val="32"/>
          <w:szCs w:val="32"/>
        </w:rPr>
        <w:t>15.82</w:t>
      </w:r>
      <w:r>
        <w:rPr>
          <w:rFonts w:ascii="仿宋_GB2312" w:eastAsia="仿宋_GB2312" w:hAnsi="Times New Roman" w:cs="DengXian-Regular" w:hint="eastAsia"/>
          <w:sz w:val="32"/>
          <w:szCs w:val="32"/>
        </w:rPr>
        <w:t>万元，主要包括办公费、印刷费、手续费、邮电费、差旅费、工会经费、福利费、其他交通费用、</w:t>
      </w:r>
      <w:r w:rsidR="00EE56EC">
        <w:rPr>
          <w:rFonts w:ascii="仿宋_GB2312" w:eastAsia="仿宋_GB2312" w:hAnsi="Times New Roman" w:cs="DengXian-Regular" w:hint="eastAsia"/>
          <w:sz w:val="32"/>
          <w:szCs w:val="32"/>
        </w:rPr>
        <w:t>其他商品和服务支出</w:t>
      </w:r>
      <w:r>
        <w:rPr>
          <w:rFonts w:ascii="仿宋_GB2312" w:eastAsia="仿宋_GB2312" w:hAnsi="Times New Roman" w:cs="DengXian-Regular" w:hint="eastAsia"/>
          <w:sz w:val="32"/>
          <w:szCs w:val="32"/>
        </w:rPr>
        <w:t>。</w:t>
      </w:r>
    </w:p>
    <w:p w:rsidR="0046277E" w:rsidRPr="008F74FF" w:rsidRDefault="00422B3B">
      <w:pPr>
        <w:keepNext/>
        <w:keepLines/>
        <w:snapToGrid w:val="0"/>
        <w:spacing w:line="580" w:lineRule="exact"/>
        <w:ind w:firstLineChars="200" w:firstLine="640"/>
        <w:outlineLvl w:val="1"/>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五、财政拨款“三公” 经费支出决算情况说明</w:t>
      </w:r>
    </w:p>
    <w:p w:rsidR="0046277E" w:rsidRPr="008F74FF" w:rsidRDefault="00422B3B" w:rsidP="008F74FF">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（一）“三公”经费财政拨款支出决算总体情况说明</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本部门2022年度“三公”经费财政拨款支出预算为</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万元，支出决算为</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%,较预算增加</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sidRPr="008F74FF">
        <w:rPr>
          <w:rFonts w:ascii="仿宋_GB2312" w:eastAsia="仿宋_GB2312" w:hAnsi="Times New Roman" w:cs="DengXian-Regular"/>
          <w:sz w:val="32"/>
          <w:szCs w:val="32"/>
        </w:rPr>
        <w:t>我单位</w:t>
      </w:r>
      <w:r w:rsidR="00051F38">
        <w:rPr>
          <w:rFonts w:ascii="仿宋_GB2312" w:eastAsia="仿宋_GB2312" w:hAnsi="Times New Roman" w:cs="DengXian-Regular" w:hint="eastAsia"/>
          <w:sz w:val="32"/>
          <w:szCs w:val="32"/>
        </w:rPr>
        <w:t>未发生</w:t>
      </w:r>
      <w:r w:rsidR="00EE56EC" w:rsidRPr="008F74FF">
        <w:rPr>
          <w:rFonts w:ascii="仿宋_GB2312" w:eastAsia="仿宋_GB2312" w:hAnsi="Times New Roman" w:cs="DengXian-Regular" w:hint="eastAsia"/>
          <w:sz w:val="32"/>
          <w:szCs w:val="32"/>
        </w:rPr>
        <w:t>“</w:t>
      </w:r>
      <w:r w:rsidR="00EE56EC" w:rsidRPr="008F74FF">
        <w:rPr>
          <w:rFonts w:ascii="仿宋_GB2312" w:eastAsia="仿宋_GB2312" w:hAnsi="Times New Roman" w:cs="DengXian-Regular"/>
          <w:sz w:val="32"/>
          <w:szCs w:val="32"/>
        </w:rPr>
        <w:t>三公</w:t>
      </w:r>
      <w:r w:rsidR="00EE56EC" w:rsidRPr="008F74FF">
        <w:rPr>
          <w:rFonts w:ascii="仿宋_GB2312" w:eastAsia="仿宋_GB2312" w:hAnsi="Times New Roman" w:cs="DengXian-Regular" w:hint="eastAsia"/>
          <w:sz w:val="32"/>
          <w:szCs w:val="32"/>
        </w:rPr>
        <w:t>”</w:t>
      </w:r>
      <w:r w:rsidR="00EE56EC" w:rsidRPr="008F74FF">
        <w:rPr>
          <w:rFonts w:ascii="仿宋_GB2312" w:eastAsia="仿宋_GB2312" w:hAnsi="Times New Roman" w:cs="DengXian-Regular"/>
          <w:sz w:val="32"/>
          <w:szCs w:val="32"/>
        </w:rPr>
        <w:t>经费</w:t>
      </w:r>
      <w:r>
        <w:rPr>
          <w:rFonts w:ascii="仿宋_GB2312" w:eastAsia="仿宋_GB2312" w:hAnsi="Times New Roman" w:cs="DengXian-Regular" w:hint="eastAsia"/>
          <w:sz w:val="32"/>
          <w:szCs w:val="32"/>
        </w:rPr>
        <w:t>；较2021年度决算增加</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sidRPr="008F74FF">
        <w:rPr>
          <w:rFonts w:ascii="仿宋_GB2312" w:eastAsia="仿宋_GB2312" w:hAnsi="Times New Roman" w:cs="DengXian-Regular"/>
          <w:sz w:val="32"/>
          <w:szCs w:val="32"/>
        </w:rPr>
        <w:t>我单位</w:t>
      </w:r>
      <w:r w:rsidR="00051F38">
        <w:rPr>
          <w:rFonts w:ascii="仿宋_GB2312" w:eastAsia="仿宋_GB2312" w:hAnsi="Times New Roman" w:cs="DengXian-Regular" w:hint="eastAsia"/>
          <w:sz w:val="32"/>
          <w:szCs w:val="32"/>
        </w:rPr>
        <w:t>未发生</w:t>
      </w:r>
      <w:r w:rsidR="00EE56EC" w:rsidRPr="008F74FF">
        <w:rPr>
          <w:rFonts w:ascii="仿宋_GB2312" w:eastAsia="仿宋_GB2312" w:hAnsi="Times New Roman" w:cs="DengXian-Regular" w:hint="eastAsia"/>
          <w:sz w:val="32"/>
          <w:szCs w:val="32"/>
        </w:rPr>
        <w:t>“</w:t>
      </w:r>
      <w:r w:rsidR="00EE56EC" w:rsidRPr="008F74FF">
        <w:rPr>
          <w:rFonts w:ascii="仿宋_GB2312" w:eastAsia="仿宋_GB2312" w:hAnsi="Times New Roman" w:cs="DengXian-Regular"/>
          <w:sz w:val="32"/>
          <w:szCs w:val="32"/>
        </w:rPr>
        <w:t>三公</w:t>
      </w:r>
      <w:r w:rsidR="00EE56EC" w:rsidRPr="008F74FF">
        <w:rPr>
          <w:rFonts w:ascii="仿宋_GB2312" w:eastAsia="仿宋_GB2312" w:hAnsi="Times New Roman" w:cs="DengXian-Regular" w:hint="eastAsia"/>
          <w:sz w:val="32"/>
          <w:szCs w:val="32"/>
        </w:rPr>
        <w:t>”</w:t>
      </w:r>
      <w:r w:rsidR="00EE56EC" w:rsidRPr="008F74FF">
        <w:rPr>
          <w:rFonts w:ascii="仿宋_GB2312" w:eastAsia="仿宋_GB2312" w:hAnsi="Times New Roman" w:cs="DengXian-Regular"/>
          <w:sz w:val="32"/>
          <w:szCs w:val="32"/>
        </w:rPr>
        <w:t>经费</w:t>
      </w:r>
      <w:r>
        <w:rPr>
          <w:rFonts w:ascii="仿宋_GB2312" w:eastAsia="仿宋_GB2312" w:hAnsi="Times New Roman" w:cs="DengXian-Regular" w:hint="eastAsia"/>
          <w:sz w:val="32"/>
          <w:szCs w:val="32"/>
        </w:rPr>
        <w:t>。</w:t>
      </w:r>
    </w:p>
    <w:p w:rsidR="0046277E" w:rsidRPr="008F74FF" w:rsidRDefault="00422B3B" w:rsidP="008F74FF">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（二）“三公”经费财政拨款支出决算具体情况说明</w:t>
      </w:r>
    </w:p>
    <w:p w:rsidR="0046277E" w:rsidRDefault="00422B3B" w:rsidP="008F74FF">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1.因公出国（境）费支出情况。</w:t>
      </w:r>
      <w:r>
        <w:rPr>
          <w:rFonts w:ascii="仿宋_GB2312" w:eastAsia="仿宋_GB2312" w:hAnsi="Times New Roman" w:cs="DengXian-Regular" w:hint="eastAsia"/>
          <w:sz w:val="32"/>
          <w:szCs w:val="32"/>
        </w:rPr>
        <w:t>本部门2022年度因公出国（境）费支出预算为</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%。因公出国（境）费支出较预算增加</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Pr>
          <w:rFonts w:ascii="仿宋_GB2312" w:eastAsia="仿宋_GB2312" w:hAnsi="Times New Roman" w:cs="DengXian-Regular" w:hint="eastAsia"/>
          <w:sz w:val="32"/>
          <w:szCs w:val="32"/>
        </w:rPr>
        <w:t>我单位</w:t>
      </w:r>
      <w:r w:rsidR="00051F38">
        <w:rPr>
          <w:rFonts w:ascii="仿宋_GB2312" w:eastAsia="仿宋_GB2312" w:hAnsi="Times New Roman" w:cs="DengXian-Regular" w:hint="eastAsia"/>
          <w:sz w:val="32"/>
          <w:szCs w:val="32"/>
        </w:rPr>
        <w:t>未发生</w:t>
      </w:r>
      <w:r w:rsidR="00EE56EC" w:rsidRPr="00EE56EC">
        <w:rPr>
          <w:rFonts w:ascii="仿宋_GB2312" w:eastAsia="仿宋_GB2312" w:hAnsi="Times New Roman" w:cs="DengXian-Regular" w:hint="eastAsia"/>
          <w:sz w:val="32"/>
          <w:szCs w:val="32"/>
        </w:rPr>
        <w:t>因公出国（境）费</w:t>
      </w:r>
      <w:r w:rsidR="00EE56EC">
        <w:rPr>
          <w:rFonts w:ascii="仿宋_GB2312" w:eastAsia="仿宋_GB2312" w:hAnsi="Times New Roman" w:cs="DengXian-Regular" w:hint="eastAsia"/>
          <w:sz w:val="32"/>
          <w:szCs w:val="32"/>
        </w:rPr>
        <w:t>用支出</w:t>
      </w:r>
      <w:r>
        <w:rPr>
          <w:rFonts w:ascii="仿宋_GB2312" w:eastAsia="仿宋_GB2312" w:hAnsi="Times New Roman" w:cs="DengXian-Regular" w:hint="eastAsia"/>
          <w:sz w:val="32"/>
          <w:szCs w:val="32"/>
        </w:rPr>
        <w:t>；较上年增加</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Pr>
          <w:rFonts w:ascii="仿宋_GB2312" w:eastAsia="仿宋_GB2312" w:hAnsi="Times New Roman" w:cs="DengXian-Regular" w:hint="eastAsia"/>
          <w:sz w:val="32"/>
          <w:szCs w:val="32"/>
        </w:rPr>
        <w:t>我单位</w:t>
      </w:r>
      <w:r w:rsidR="00051F38">
        <w:rPr>
          <w:rFonts w:ascii="仿宋_GB2312" w:eastAsia="仿宋_GB2312" w:hAnsi="Times New Roman" w:cs="DengXian-Regular" w:hint="eastAsia"/>
          <w:sz w:val="32"/>
          <w:szCs w:val="32"/>
        </w:rPr>
        <w:t>未发生</w:t>
      </w:r>
      <w:r w:rsidR="00EE56EC" w:rsidRPr="00EE56EC">
        <w:rPr>
          <w:rFonts w:ascii="仿宋_GB2312" w:eastAsia="仿宋_GB2312" w:hAnsi="Times New Roman" w:cs="DengXian-Regular" w:hint="eastAsia"/>
          <w:sz w:val="32"/>
          <w:szCs w:val="32"/>
        </w:rPr>
        <w:t>因公出国（境）费</w:t>
      </w:r>
      <w:r w:rsidR="00EE56EC">
        <w:rPr>
          <w:rFonts w:ascii="仿宋_GB2312" w:eastAsia="仿宋_GB2312" w:hAnsi="Times New Roman" w:cs="DengXian-Regular" w:hint="eastAsia"/>
          <w:sz w:val="32"/>
          <w:szCs w:val="32"/>
        </w:rPr>
        <w:t>用支出</w:t>
      </w:r>
      <w:r>
        <w:rPr>
          <w:rFonts w:ascii="仿宋_GB2312" w:eastAsia="仿宋_GB2312" w:hAnsi="Times New Roman" w:cs="DengXian-Regular" w:hint="eastAsia"/>
          <w:sz w:val="32"/>
          <w:szCs w:val="32"/>
        </w:rPr>
        <w:t>。其中因公出国（境）团组</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人、参加其他单位组织的因公出国（境）团组</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个、共</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w:t>
      </w:r>
      <w:r w:rsidRPr="008F74FF">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无本单位组织的出国（境）团组。</w:t>
      </w:r>
    </w:p>
    <w:p w:rsidR="0046277E" w:rsidRPr="008F74FF" w:rsidRDefault="00422B3B" w:rsidP="008F74FF">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2.公务用车购置及运行维护费支出情况。</w:t>
      </w:r>
      <w:r>
        <w:rPr>
          <w:rFonts w:ascii="仿宋_GB2312" w:eastAsia="仿宋_GB2312" w:hAnsi="Times New Roman" w:cs="DengXian-Regular" w:hint="eastAsia"/>
          <w:sz w:val="32"/>
          <w:szCs w:val="32"/>
        </w:rPr>
        <w:t>本部门2022年度公务用车购置及运行维护费预算为</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%。较预算减少</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Pr>
          <w:rFonts w:ascii="仿宋_GB2312" w:eastAsia="仿宋_GB2312" w:hAnsi="Times New Roman" w:cs="DengXian-Regular" w:hint="eastAsia"/>
          <w:sz w:val="32"/>
          <w:szCs w:val="32"/>
        </w:rPr>
        <w:t>我单位</w:t>
      </w:r>
      <w:r w:rsidR="00051F38">
        <w:rPr>
          <w:rFonts w:ascii="仿宋_GB2312" w:eastAsia="仿宋_GB2312" w:hAnsi="Times New Roman" w:cs="DengXian-Regular" w:hint="eastAsia"/>
          <w:sz w:val="32"/>
          <w:szCs w:val="32"/>
        </w:rPr>
        <w:t>未发</w:t>
      </w:r>
      <w:r w:rsidR="00051F38">
        <w:rPr>
          <w:rFonts w:ascii="仿宋_GB2312" w:eastAsia="仿宋_GB2312" w:hAnsi="Times New Roman" w:cs="DengXian-Regular" w:hint="eastAsia"/>
          <w:sz w:val="32"/>
          <w:szCs w:val="32"/>
        </w:rPr>
        <w:lastRenderedPageBreak/>
        <w:t>生</w:t>
      </w:r>
      <w:r w:rsidR="00EE56EC" w:rsidRPr="00EE56EC">
        <w:rPr>
          <w:rFonts w:ascii="仿宋_GB2312" w:eastAsia="仿宋_GB2312" w:hAnsi="Times New Roman" w:cs="DengXian-Regular" w:hint="eastAsia"/>
          <w:sz w:val="32"/>
          <w:szCs w:val="32"/>
        </w:rPr>
        <w:t>公务用车购置及运行维护费用支出</w:t>
      </w:r>
      <w:r>
        <w:rPr>
          <w:rFonts w:ascii="仿宋_GB2312" w:eastAsia="仿宋_GB2312" w:hAnsi="Times New Roman" w:cs="DengXian-Regular" w:hint="eastAsia"/>
          <w:sz w:val="32"/>
          <w:szCs w:val="32"/>
        </w:rPr>
        <w:t>；较上年减少</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sidR="00EE56EC">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EE56EC">
        <w:rPr>
          <w:rFonts w:ascii="仿宋_GB2312" w:eastAsia="仿宋_GB2312" w:hAnsi="Times New Roman" w:cs="DengXian-Regular" w:hint="eastAsia"/>
          <w:sz w:val="32"/>
          <w:szCs w:val="32"/>
        </w:rPr>
        <w:t>我单位</w:t>
      </w:r>
      <w:r w:rsidR="00051F38">
        <w:rPr>
          <w:rFonts w:ascii="仿宋_GB2312" w:eastAsia="仿宋_GB2312" w:hAnsi="Times New Roman" w:cs="DengXian-Regular" w:hint="eastAsia"/>
          <w:sz w:val="32"/>
          <w:szCs w:val="32"/>
        </w:rPr>
        <w:t>未发生</w:t>
      </w:r>
      <w:r w:rsidR="00EE56EC" w:rsidRPr="00EE56EC">
        <w:rPr>
          <w:rFonts w:ascii="仿宋_GB2312" w:eastAsia="仿宋_GB2312" w:hAnsi="Times New Roman" w:cs="DengXian-Regular" w:hint="eastAsia"/>
          <w:sz w:val="32"/>
          <w:szCs w:val="32"/>
        </w:rPr>
        <w:t>公务用车购置及运行维护费用支出</w:t>
      </w:r>
      <w:r>
        <w:rPr>
          <w:rFonts w:ascii="仿宋_GB2312" w:eastAsia="仿宋_GB2312" w:hAnsi="Times New Roman" w:cs="DengXian-Regular" w:hint="eastAsia"/>
          <w:sz w:val="32"/>
          <w:szCs w:val="32"/>
        </w:rPr>
        <w:t>。</w:t>
      </w:r>
      <w:r w:rsidRPr="008F74FF">
        <w:rPr>
          <w:rFonts w:ascii="仿宋_GB2312" w:eastAsia="仿宋_GB2312" w:hAnsi="Times New Roman" w:cs="DengXian-Regular" w:hint="eastAsia"/>
          <w:sz w:val="32"/>
          <w:szCs w:val="32"/>
        </w:rPr>
        <w:t>其中：</w:t>
      </w:r>
    </w:p>
    <w:p w:rsidR="0046277E" w:rsidRDefault="00422B3B" w:rsidP="00616716">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公务用车购置费支出</w:t>
      </w:r>
      <w:r w:rsidR="00051F38"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本部门2022年度公务用车购置量</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辆，发生“公务用车购置”经费支出</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万元。公务用车购置费支出较预算增加</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我单位未发生公务用车购置费</w:t>
      </w:r>
      <w:r>
        <w:rPr>
          <w:rFonts w:ascii="仿宋_GB2312" w:eastAsia="仿宋_GB2312" w:hAnsi="Times New Roman" w:cs="DengXian-Regular" w:hint="eastAsia"/>
          <w:sz w:val="32"/>
          <w:szCs w:val="32"/>
        </w:rPr>
        <w:t>；较上年增加</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我单位未发生公务用车购置费</w:t>
      </w:r>
      <w:r>
        <w:rPr>
          <w:rFonts w:ascii="仿宋_GB2312" w:eastAsia="仿宋_GB2312" w:hAnsi="Times New Roman" w:cs="DengXian-Regular" w:hint="eastAsia"/>
          <w:sz w:val="32"/>
          <w:szCs w:val="32"/>
        </w:rPr>
        <w:t>。</w:t>
      </w:r>
    </w:p>
    <w:p w:rsidR="0046277E" w:rsidRDefault="00422B3B" w:rsidP="00616716">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公务用车运行维护费支出</w:t>
      </w:r>
      <w:r w:rsidR="00051F38"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本部门2022年度单位公务用车保有量</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辆。公车运行维护费支出较预算增加</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w:t>
      </w:r>
      <w:r w:rsidR="00051F38" w:rsidRPr="00051F38">
        <w:rPr>
          <w:rFonts w:ascii="仿宋_GB2312" w:eastAsia="仿宋_GB2312" w:hAnsi="Times New Roman" w:cs="DengXian-Regular" w:hint="eastAsia"/>
          <w:sz w:val="32"/>
          <w:szCs w:val="32"/>
        </w:rPr>
        <w:t>公务用车运行维护费</w:t>
      </w:r>
      <w:r>
        <w:rPr>
          <w:rFonts w:ascii="仿宋_GB2312" w:eastAsia="仿宋_GB2312" w:hAnsi="Times New Roman" w:cs="DengXian-Regular" w:hint="eastAsia"/>
          <w:sz w:val="32"/>
          <w:szCs w:val="32"/>
        </w:rPr>
        <w:t>；较上年增加</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万元，增长</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w:t>
      </w:r>
      <w:r w:rsidR="00051F38" w:rsidRPr="00051F38">
        <w:rPr>
          <w:rFonts w:ascii="仿宋_GB2312" w:eastAsia="仿宋_GB2312" w:hAnsi="Times New Roman" w:cs="DengXian-Regular" w:hint="eastAsia"/>
          <w:sz w:val="32"/>
          <w:szCs w:val="32"/>
        </w:rPr>
        <w:t>公务用车运行维护费</w:t>
      </w:r>
      <w:r>
        <w:rPr>
          <w:rFonts w:ascii="仿宋_GB2312" w:eastAsia="仿宋_GB2312" w:hAnsi="Times New Roman" w:cs="DengXian-Regular" w:hint="eastAsia"/>
          <w:sz w:val="32"/>
          <w:szCs w:val="32"/>
        </w:rPr>
        <w:t>。</w:t>
      </w:r>
    </w:p>
    <w:p w:rsidR="0046277E" w:rsidRDefault="00422B3B" w:rsidP="008F74FF">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3.公务接待费支出情况。</w:t>
      </w:r>
      <w:r>
        <w:rPr>
          <w:rFonts w:ascii="仿宋_GB2312" w:eastAsia="仿宋_GB2312" w:hAnsi="Times New Roman" w:cs="DengXian-Regular" w:hint="eastAsia"/>
          <w:sz w:val="32"/>
          <w:szCs w:val="32"/>
        </w:rPr>
        <w:t>本部门2022年度公务接待费支出预算为</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%。公务接待费支出较预算增加</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我单位未发生公务接待费</w:t>
      </w:r>
      <w:r>
        <w:rPr>
          <w:rFonts w:ascii="仿宋_GB2312" w:eastAsia="仿宋_GB2312" w:hAnsi="Times New Roman" w:cs="DengXian-Regular" w:hint="eastAsia"/>
          <w:sz w:val="32"/>
          <w:szCs w:val="32"/>
        </w:rPr>
        <w:t>；较上年度减少</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万元，降低</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%,主要是</w:t>
      </w:r>
      <w:r w:rsidR="00051F38">
        <w:rPr>
          <w:rFonts w:ascii="仿宋_GB2312" w:eastAsia="仿宋_GB2312" w:hAnsi="Times New Roman" w:cs="DengXian-Regular" w:hint="eastAsia"/>
          <w:sz w:val="32"/>
          <w:szCs w:val="32"/>
        </w:rPr>
        <w:t>我单位未发生公务接待费</w:t>
      </w:r>
      <w:r>
        <w:rPr>
          <w:rFonts w:ascii="仿宋_GB2312" w:eastAsia="仿宋_GB2312" w:hAnsi="Times New Roman" w:cs="DengXian-Regular" w:hint="eastAsia"/>
          <w:sz w:val="32"/>
          <w:szCs w:val="32"/>
        </w:rPr>
        <w:t>。本年度共发生公务接待</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sidR="00051F38">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p>
    <w:p w:rsidR="0046277E" w:rsidRPr="008F74FF" w:rsidRDefault="00422B3B">
      <w:pPr>
        <w:adjustRightInd w:val="0"/>
        <w:snapToGrid w:val="0"/>
        <w:spacing w:line="580" w:lineRule="exact"/>
        <w:ind w:leftChars="200" w:left="420" w:firstLineChars="100" w:firstLine="32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六、机关运行经费支出说明</w:t>
      </w:r>
    </w:p>
    <w:p w:rsidR="002E4D41"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本部门2022年度机关运行经费支出</w:t>
      </w:r>
      <w:r w:rsidR="002E4D41">
        <w:rPr>
          <w:rFonts w:ascii="仿宋_GB2312" w:eastAsia="仿宋_GB2312" w:hAnsi="Times New Roman" w:cs="DengXian-Regular" w:hint="eastAsia"/>
          <w:sz w:val="32"/>
          <w:szCs w:val="32"/>
        </w:rPr>
        <w:t>15.82</w:t>
      </w:r>
      <w:r>
        <w:rPr>
          <w:rFonts w:ascii="仿宋_GB2312" w:eastAsia="仿宋_GB2312" w:hAnsi="Times New Roman" w:cs="DengXian-Regular" w:hint="eastAsia"/>
          <w:sz w:val="32"/>
          <w:szCs w:val="32"/>
        </w:rPr>
        <w:t>万元，比2021年度减少</w:t>
      </w:r>
      <w:r w:rsidR="002E4D41">
        <w:rPr>
          <w:rFonts w:ascii="仿宋_GB2312" w:eastAsia="仿宋_GB2312" w:hAnsi="Times New Roman" w:cs="DengXian-Regular" w:hint="eastAsia"/>
          <w:sz w:val="32"/>
          <w:szCs w:val="32"/>
        </w:rPr>
        <w:t>4.23</w:t>
      </w:r>
      <w:r>
        <w:rPr>
          <w:rFonts w:ascii="仿宋_GB2312" w:eastAsia="仿宋_GB2312" w:hAnsi="Times New Roman" w:cs="DengXian-Regular" w:hint="eastAsia"/>
          <w:sz w:val="32"/>
          <w:szCs w:val="32"/>
        </w:rPr>
        <w:t>万元，降低</w:t>
      </w:r>
      <w:r w:rsidR="002E4D41">
        <w:rPr>
          <w:rFonts w:ascii="仿宋_GB2312" w:eastAsia="仿宋_GB2312" w:hAnsi="Times New Roman" w:cs="DengXian-Regular" w:hint="eastAsia"/>
          <w:sz w:val="32"/>
          <w:szCs w:val="32"/>
        </w:rPr>
        <w:t>26.74</w:t>
      </w:r>
      <w:r>
        <w:rPr>
          <w:rFonts w:ascii="仿宋_GB2312" w:eastAsia="仿宋_GB2312" w:hAnsi="Times New Roman" w:cs="DengXian-Regular" w:hint="eastAsia"/>
          <w:sz w:val="32"/>
          <w:szCs w:val="32"/>
        </w:rPr>
        <w:t>%。主要原因是</w:t>
      </w:r>
      <w:r w:rsidR="002E4D41">
        <w:rPr>
          <w:rFonts w:ascii="仿宋_GB2312" w:eastAsia="仿宋_GB2312" w:hAnsi="Times New Roman" w:cs="DengXian-Regular" w:hint="eastAsia"/>
          <w:sz w:val="32"/>
          <w:szCs w:val="32"/>
        </w:rPr>
        <w:t>人员经费减少</w:t>
      </w:r>
      <w:r>
        <w:rPr>
          <w:rFonts w:ascii="仿宋_GB2312" w:eastAsia="仿宋_GB2312" w:hAnsi="Times New Roman" w:cs="DengXian-Regular" w:hint="eastAsia"/>
          <w:sz w:val="32"/>
          <w:szCs w:val="32"/>
        </w:rPr>
        <w:t>。</w:t>
      </w:r>
    </w:p>
    <w:p w:rsidR="002E4D41" w:rsidRDefault="002E4D41">
      <w:pPr>
        <w:adjustRightInd w:val="0"/>
        <w:snapToGrid w:val="0"/>
        <w:spacing w:line="580" w:lineRule="exact"/>
        <w:ind w:firstLineChars="200" w:firstLine="640"/>
        <w:rPr>
          <w:rFonts w:ascii="仿宋_GB2312" w:eastAsia="仿宋_GB2312" w:hAnsi="Times New Roman" w:cs="DengXian-Regular"/>
          <w:sz w:val="32"/>
          <w:szCs w:val="32"/>
        </w:rPr>
      </w:pP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lastRenderedPageBreak/>
        <w:t>七、政府采购支出说明</w:t>
      </w:r>
    </w:p>
    <w:p w:rsidR="00317EED" w:rsidRPr="008F74FF" w:rsidRDefault="00422B3B">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本部门2022年度政府采购支出总额</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万元，从采购类型来看，</w:t>
      </w:r>
      <w:r w:rsidRPr="008F74FF">
        <w:rPr>
          <w:rFonts w:ascii="仿宋_GB2312" w:eastAsia="仿宋_GB2312" w:hAnsi="Times New Roman" w:cs="DengXian-Regular"/>
          <w:sz w:val="32"/>
          <w:szCs w:val="32"/>
        </w:rPr>
        <w:t>政府采购货物支出</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 xml:space="preserve"> 万元、政府采购工程支出</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 xml:space="preserve">元、政府采购服务支出 </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万元。授予中小企业合同金</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万元，占政府采购支出总额的</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w:t>
      </w:r>
      <w:r w:rsidRPr="008F74FF">
        <w:rPr>
          <w:rFonts w:ascii="仿宋_GB2312" w:eastAsia="仿宋_GB2312" w:hAnsi="Times New Roman" w:cs="DengXian-Regular"/>
          <w:sz w:val="32"/>
          <w:szCs w:val="32"/>
        </w:rPr>
        <w:t>其中授予小微企业合同金额</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 xml:space="preserve">万元，占政府采购支出总额的 </w:t>
      </w:r>
      <w:r w:rsidR="00317EED"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sz w:val="32"/>
          <w:szCs w:val="32"/>
        </w:rPr>
        <w:t>%。</w:t>
      </w:r>
    </w:p>
    <w:p w:rsidR="0046277E" w:rsidRPr="008F74FF" w:rsidRDefault="00422B3B">
      <w:pPr>
        <w:snapToGrid w:val="0"/>
        <w:spacing w:line="580" w:lineRule="exact"/>
        <w:ind w:firstLineChars="200" w:firstLine="640"/>
        <w:jc w:val="left"/>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八、国有资产占用情况说明</w:t>
      </w:r>
    </w:p>
    <w:p w:rsidR="0046277E" w:rsidRDefault="00422B3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截至2022年12月31日，本部门共有车辆</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辆，比上年增加</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辆，主要是</w:t>
      </w:r>
      <w:r w:rsidR="00317EED">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。其中，副部（省）级及以上领导用车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辆，主要领导干部用车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辆，机要通信用车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辆，应急保障用车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辆，执法执勤用车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辆，特种专业技术用车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辆，离退休干部用车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辆，其他用车主要是</w:t>
      </w:r>
      <w:r w:rsidR="00317EED">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；单位价值100万元以上设备（不含车辆）</w:t>
      </w:r>
      <w:r w:rsidR="00317EED">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九、预算绩效情况说明</w:t>
      </w:r>
    </w:p>
    <w:p w:rsidR="0046277E" w:rsidRPr="008F74FF" w:rsidRDefault="00422B3B" w:rsidP="00616716">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（一）预算绩效管理工作开展情况</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根据预算绩效管理要求，本部门组织对2022年度一般公共预算项目支出全面开展绩效自评，其中，一级项目</w:t>
      </w:r>
      <w:r w:rsidR="00DC6691" w:rsidRPr="008F74FF">
        <w:rPr>
          <w:rFonts w:ascii="仿宋_GB2312" w:eastAsia="仿宋_GB2312" w:hAnsi="Times New Roman" w:cs="DengXian-Regular" w:hint="eastAsia"/>
          <w:sz w:val="32"/>
          <w:szCs w:val="32"/>
        </w:rPr>
        <w:t>2</w:t>
      </w:r>
      <w:r w:rsidRPr="008F74FF">
        <w:rPr>
          <w:rFonts w:ascii="仿宋_GB2312" w:eastAsia="仿宋_GB2312" w:hAnsi="Times New Roman" w:cs="DengXian-Regular" w:hint="eastAsia"/>
          <w:sz w:val="32"/>
          <w:szCs w:val="32"/>
        </w:rPr>
        <w:t>个，二级项目</w:t>
      </w:r>
      <w:r w:rsidR="00DC6691"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个，共涉及资金</w:t>
      </w:r>
      <w:r w:rsidR="00641D79" w:rsidRPr="008F74FF">
        <w:rPr>
          <w:rFonts w:ascii="仿宋_GB2312" w:eastAsia="仿宋_GB2312" w:hAnsi="Times New Roman" w:cs="DengXian-Regular" w:hint="eastAsia"/>
          <w:sz w:val="32"/>
          <w:szCs w:val="32"/>
        </w:rPr>
        <w:t>8</w:t>
      </w:r>
      <w:r w:rsidRPr="008F74FF">
        <w:rPr>
          <w:rFonts w:ascii="仿宋_GB2312" w:eastAsia="仿宋_GB2312" w:hAnsi="Times New Roman" w:cs="DengXian-Regular" w:hint="eastAsia"/>
          <w:sz w:val="32"/>
          <w:szCs w:val="32"/>
        </w:rPr>
        <w:t>万元，占一般公共预算项目支出总额的</w:t>
      </w:r>
      <w:r w:rsidR="00641D79" w:rsidRPr="008F74FF">
        <w:rPr>
          <w:rFonts w:ascii="仿宋_GB2312" w:eastAsia="仿宋_GB2312" w:hAnsi="Times New Roman" w:cs="DengXian-Regular" w:hint="eastAsia"/>
          <w:sz w:val="32"/>
          <w:szCs w:val="32"/>
        </w:rPr>
        <w:t>4.5</w:t>
      </w:r>
      <w:r w:rsidRPr="008F74FF">
        <w:rPr>
          <w:rFonts w:ascii="仿宋_GB2312" w:eastAsia="仿宋_GB2312" w:hAnsi="Times New Roman" w:cs="DengXian-Regular" w:hint="eastAsia"/>
          <w:sz w:val="32"/>
          <w:szCs w:val="32"/>
        </w:rPr>
        <w:t>%。组织对2022年度政府性基金预算项目支出开展绩效自评，共涉及资金</w:t>
      </w:r>
      <w:r w:rsidR="00641D79"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万元，占政府性基金预算项目支出总额的</w:t>
      </w:r>
      <w:r w:rsidR="00641D79"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%。组织对2022年度</w:t>
      </w:r>
      <w:r w:rsidR="00641D79" w:rsidRPr="008F74FF">
        <w:rPr>
          <w:rFonts w:ascii="仿宋_GB2312" w:eastAsia="仿宋_GB2312" w:hAnsi="Times New Roman" w:cs="DengXian-Regular" w:hint="eastAsia"/>
          <w:sz w:val="32"/>
          <w:szCs w:val="32"/>
        </w:rPr>
        <w:t xml:space="preserve"> 0</w:t>
      </w:r>
      <w:r w:rsidRPr="008F74FF">
        <w:rPr>
          <w:rFonts w:ascii="仿宋_GB2312" w:eastAsia="仿宋_GB2312" w:hAnsi="Times New Roman" w:cs="DengXian-Regular" w:hint="eastAsia"/>
          <w:sz w:val="32"/>
          <w:szCs w:val="32"/>
        </w:rPr>
        <w:t>个国有资本经营预算项目支出开展绩效自评，</w:t>
      </w:r>
      <w:r w:rsidRPr="008F74FF">
        <w:rPr>
          <w:rFonts w:ascii="仿宋_GB2312" w:eastAsia="仿宋_GB2312" w:hAnsi="Times New Roman" w:cs="DengXian-Regular" w:hint="eastAsia"/>
          <w:sz w:val="32"/>
          <w:szCs w:val="32"/>
        </w:rPr>
        <w:lastRenderedPageBreak/>
        <w:t>共涉及资金</w:t>
      </w:r>
      <w:r w:rsidR="00641D79"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万元，占国有资本经营预算项目支出总额的</w:t>
      </w:r>
      <w:r w:rsidR="00641D79"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组织对“</w:t>
      </w:r>
      <w:r w:rsidR="00641D79" w:rsidRPr="008F74FF">
        <w:rPr>
          <w:rFonts w:ascii="仿宋_GB2312" w:eastAsia="仿宋_GB2312" w:hAnsi="Times New Roman" w:cs="DengXian-Regular" w:hint="eastAsia"/>
          <w:sz w:val="32"/>
          <w:szCs w:val="32"/>
        </w:rPr>
        <w:t>运行经费</w:t>
      </w:r>
      <w:r w:rsidRPr="008F74FF">
        <w:rPr>
          <w:rFonts w:ascii="仿宋_GB2312" w:eastAsia="仿宋_GB2312" w:hAnsi="Times New Roman" w:cs="DengXian-Regular" w:hint="eastAsia"/>
          <w:sz w:val="32"/>
          <w:szCs w:val="32"/>
        </w:rPr>
        <w:t>”一级项目开展了重点评价，涉及一般公共预算支出</w:t>
      </w:r>
      <w:r w:rsidR="00641D79" w:rsidRPr="008F74FF">
        <w:rPr>
          <w:rFonts w:ascii="仿宋_GB2312" w:eastAsia="仿宋_GB2312" w:hAnsi="Times New Roman" w:cs="DengXian-Regular" w:hint="eastAsia"/>
          <w:sz w:val="32"/>
          <w:szCs w:val="32"/>
        </w:rPr>
        <w:t>5</w:t>
      </w:r>
      <w:r w:rsidRPr="008F74FF">
        <w:rPr>
          <w:rFonts w:ascii="仿宋_GB2312" w:eastAsia="仿宋_GB2312" w:hAnsi="Times New Roman" w:cs="DengXian-Regular" w:hint="eastAsia"/>
          <w:sz w:val="32"/>
          <w:szCs w:val="32"/>
        </w:rPr>
        <w:t>万元，政府性基金预算支出</w:t>
      </w:r>
      <w:r w:rsidR="00641D79" w:rsidRPr="008F74FF">
        <w:rPr>
          <w:rFonts w:ascii="仿宋_GB2312" w:eastAsia="仿宋_GB2312" w:hAnsi="Times New Roman" w:cs="DengXian-Regular" w:hint="eastAsia"/>
          <w:sz w:val="32"/>
          <w:szCs w:val="32"/>
        </w:rPr>
        <w:t>0</w:t>
      </w:r>
      <w:r w:rsidRPr="008F74FF">
        <w:rPr>
          <w:rFonts w:ascii="仿宋_GB2312" w:eastAsia="仿宋_GB2312" w:hAnsi="Times New Roman" w:cs="DengXian-Regular" w:hint="eastAsia"/>
          <w:sz w:val="32"/>
          <w:szCs w:val="32"/>
        </w:rPr>
        <w:t>万元。其中，对“</w:t>
      </w:r>
      <w:r w:rsidR="00641D79" w:rsidRPr="008F74FF">
        <w:rPr>
          <w:rFonts w:ascii="仿宋_GB2312" w:eastAsia="仿宋_GB2312" w:hAnsi="Times New Roman" w:cs="DengXian-Regular" w:hint="eastAsia"/>
          <w:sz w:val="32"/>
          <w:szCs w:val="32"/>
        </w:rPr>
        <w:t>运行经费</w:t>
      </w:r>
      <w:r w:rsidRPr="008F74FF">
        <w:rPr>
          <w:rFonts w:ascii="仿宋_GB2312" w:eastAsia="仿宋_GB2312" w:hAnsi="Times New Roman" w:cs="DengXian-Regular" w:hint="eastAsia"/>
          <w:sz w:val="32"/>
          <w:szCs w:val="32"/>
        </w:rPr>
        <w:t>“</w:t>
      </w:r>
      <w:r w:rsidR="00641D79" w:rsidRPr="008F74FF">
        <w:rPr>
          <w:rFonts w:ascii="仿宋_GB2312" w:eastAsia="仿宋_GB2312" w:hAnsi="Times New Roman" w:cs="DengXian-Regular" w:hint="eastAsia"/>
          <w:sz w:val="32"/>
          <w:szCs w:val="32"/>
        </w:rPr>
        <w:t>会员服务费</w:t>
      </w:r>
      <w:r w:rsidRPr="008F74FF">
        <w:rPr>
          <w:rFonts w:ascii="仿宋_GB2312" w:eastAsia="仿宋_GB2312" w:hAnsi="Times New Roman" w:cs="DengXian-Regular" w:hint="eastAsia"/>
          <w:sz w:val="32"/>
          <w:szCs w:val="32"/>
        </w:rPr>
        <w:t>”等项目</w:t>
      </w:r>
      <w:r w:rsidR="00641D79" w:rsidRPr="008F74FF">
        <w:rPr>
          <w:rFonts w:ascii="仿宋_GB2312" w:eastAsia="仿宋_GB2312" w:hAnsi="Times New Roman" w:cs="DengXian-Regular"/>
          <w:sz w:val="32"/>
          <w:szCs w:val="32"/>
        </w:rPr>
        <w:t>开展部门内部绩效评价</w:t>
      </w:r>
      <w:r w:rsidRPr="008F74FF">
        <w:rPr>
          <w:rFonts w:ascii="仿宋_GB2312" w:eastAsia="仿宋_GB2312" w:hAnsi="Times New Roman" w:cs="DengXian-Regular" w:hint="eastAsia"/>
          <w:sz w:val="32"/>
          <w:szCs w:val="32"/>
        </w:rPr>
        <w:t>。从评价情况来看，</w:t>
      </w:r>
      <w:r w:rsidR="00641D79" w:rsidRPr="008F74FF">
        <w:rPr>
          <w:rFonts w:ascii="仿宋_GB2312" w:eastAsia="仿宋_GB2312" w:hAnsi="Times New Roman" w:cs="DengXian-Regular" w:hint="eastAsia"/>
          <w:sz w:val="32"/>
          <w:szCs w:val="32"/>
        </w:rPr>
        <w:t>清晰描述预算项目开支范围和内容，确定预算项目的绩效目标、绩效指标和评价标准，为预算绩效控制、绩效分析、绩效评价打下好的基础</w:t>
      </w:r>
      <w:r w:rsidR="00641D79" w:rsidRPr="008F74FF">
        <w:rPr>
          <w:rFonts w:ascii="仿宋_GB2312" w:eastAsia="仿宋_GB2312" w:hAnsi="Times New Roman" w:cs="DengXian-Regular"/>
          <w:sz w:val="32"/>
          <w:szCs w:val="32"/>
        </w:rPr>
        <w:t>。</w:t>
      </w:r>
    </w:p>
    <w:p w:rsidR="0046277E" w:rsidRPr="008F74FF" w:rsidRDefault="00422B3B" w:rsidP="00616716">
      <w:pPr>
        <w:adjustRightInd w:val="0"/>
        <w:snapToGrid w:val="0"/>
        <w:spacing w:line="580" w:lineRule="exact"/>
        <w:ind w:leftChars="200" w:left="420" w:firstLineChars="100" w:firstLine="32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（二）部门决算中项目绩效自评结果</w:t>
      </w:r>
    </w:p>
    <w:p w:rsidR="0046277E" w:rsidRPr="008F74FF" w:rsidRDefault="00422B3B">
      <w:p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本部门在今年部门决算公开中反映</w:t>
      </w:r>
      <w:r w:rsidR="00641D79" w:rsidRPr="008F74FF">
        <w:rPr>
          <w:rFonts w:ascii="仿宋_GB2312" w:eastAsia="仿宋_GB2312" w:hAnsi="Times New Roman" w:cs="DengXian-Regular" w:hint="eastAsia"/>
          <w:sz w:val="32"/>
          <w:szCs w:val="32"/>
        </w:rPr>
        <w:t>运行经费</w:t>
      </w:r>
      <w:r w:rsidRPr="008F74FF">
        <w:rPr>
          <w:rFonts w:ascii="仿宋_GB2312" w:eastAsia="仿宋_GB2312" w:hAnsi="Times New Roman" w:cs="DengXian-Regular" w:hint="eastAsia"/>
          <w:sz w:val="32"/>
          <w:szCs w:val="32"/>
        </w:rPr>
        <w:t>项目及</w:t>
      </w:r>
      <w:r w:rsidR="00641D79" w:rsidRPr="008F74FF">
        <w:rPr>
          <w:rFonts w:ascii="仿宋_GB2312" w:eastAsia="仿宋_GB2312" w:hAnsi="Times New Roman" w:cs="DengXian-Regular" w:hint="eastAsia"/>
          <w:sz w:val="32"/>
          <w:szCs w:val="32"/>
        </w:rPr>
        <w:t>会员服务费</w:t>
      </w:r>
      <w:r w:rsidRPr="008F74FF">
        <w:rPr>
          <w:rFonts w:ascii="仿宋_GB2312" w:eastAsia="仿宋_GB2312" w:hAnsi="Times New Roman" w:cs="DengXian-Regular" w:hint="eastAsia"/>
          <w:sz w:val="32"/>
          <w:szCs w:val="32"/>
        </w:rPr>
        <w:t>项目等</w:t>
      </w:r>
      <w:r w:rsidR="00641D79" w:rsidRPr="008F74FF">
        <w:rPr>
          <w:rFonts w:ascii="仿宋_GB2312" w:eastAsia="仿宋_GB2312" w:hAnsi="Times New Roman" w:cs="DengXian-Regular" w:hint="eastAsia"/>
          <w:sz w:val="32"/>
          <w:szCs w:val="32"/>
        </w:rPr>
        <w:t>2</w:t>
      </w:r>
      <w:r w:rsidRPr="008F74FF">
        <w:rPr>
          <w:rFonts w:ascii="仿宋_GB2312" w:eastAsia="仿宋_GB2312" w:hAnsi="Times New Roman" w:cs="DengXian-Regular" w:hint="eastAsia"/>
          <w:sz w:val="32"/>
          <w:szCs w:val="32"/>
        </w:rPr>
        <w:t>个项目绩效自评结果。</w:t>
      </w:r>
    </w:p>
    <w:p w:rsidR="00641D79" w:rsidRPr="008F74FF" w:rsidRDefault="00641D79" w:rsidP="00641D79">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运行经费</w:t>
      </w:r>
      <w:r w:rsidR="00422B3B" w:rsidRPr="008F74FF">
        <w:rPr>
          <w:rFonts w:ascii="仿宋_GB2312" w:eastAsia="仿宋_GB2312" w:hAnsi="Times New Roman" w:cs="DengXian-Regular" w:hint="eastAsia"/>
          <w:sz w:val="32"/>
          <w:szCs w:val="32"/>
        </w:rPr>
        <w:t>项目自评综述：根据年初设定的绩效目标，</w:t>
      </w:r>
      <w:r w:rsidRPr="008F74FF">
        <w:rPr>
          <w:rFonts w:ascii="仿宋_GB2312" w:eastAsia="仿宋_GB2312" w:hAnsi="Times New Roman" w:cs="DengXian-Regular" w:hint="eastAsia"/>
          <w:sz w:val="32"/>
          <w:szCs w:val="32"/>
        </w:rPr>
        <w:t>运行经费</w:t>
      </w:r>
      <w:r w:rsidR="00422B3B" w:rsidRPr="008F74FF">
        <w:rPr>
          <w:rFonts w:ascii="仿宋_GB2312" w:eastAsia="仿宋_GB2312" w:hAnsi="Times New Roman" w:cs="DengXian-Regular" w:hint="eastAsia"/>
          <w:sz w:val="32"/>
          <w:szCs w:val="32"/>
        </w:rPr>
        <w:t>项目绩效自评得分为</w:t>
      </w:r>
      <w:r w:rsidRPr="008F74FF">
        <w:rPr>
          <w:rFonts w:ascii="仿宋_GB2312" w:eastAsia="仿宋_GB2312" w:hAnsi="Times New Roman" w:cs="DengXian-Regular" w:hint="eastAsia"/>
          <w:sz w:val="32"/>
          <w:szCs w:val="32"/>
        </w:rPr>
        <w:t>92</w:t>
      </w:r>
      <w:r w:rsidR="00422B3B" w:rsidRPr="008F74FF">
        <w:rPr>
          <w:rFonts w:ascii="仿宋_GB2312" w:eastAsia="仿宋_GB2312" w:hAnsi="Times New Roman" w:cs="DengXian-Regular" w:hint="eastAsia"/>
          <w:sz w:val="32"/>
          <w:szCs w:val="32"/>
        </w:rPr>
        <w:t>分（绩效自评表附后）。全年预算数为</w:t>
      </w:r>
      <w:r w:rsidRPr="008F74FF">
        <w:rPr>
          <w:rFonts w:ascii="仿宋_GB2312" w:eastAsia="仿宋_GB2312" w:hAnsi="Times New Roman" w:cs="DengXian-Regular" w:hint="eastAsia"/>
          <w:sz w:val="32"/>
          <w:szCs w:val="32"/>
        </w:rPr>
        <w:t>5</w:t>
      </w:r>
      <w:r w:rsidR="00422B3B" w:rsidRPr="008F74FF">
        <w:rPr>
          <w:rFonts w:ascii="仿宋_GB2312" w:eastAsia="仿宋_GB2312" w:hAnsi="Times New Roman" w:cs="DengXian-Regular" w:hint="eastAsia"/>
          <w:sz w:val="32"/>
          <w:szCs w:val="32"/>
        </w:rPr>
        <w:t>万元，执行数为</w:t>
      </w:r>
      <w:r w:rsidRPr="008F74FF">
        <w:rPr>
          <w:rFonts w:ascii="仿宋_GB2312" w:eastAsia="仿宋_GB2312" w:hAnsi="Times New Roman" w:cs="DengXian-Regular" w:hint="eastAsia"/>
          <w:sz w:val="32"/>
          <w:szCs w:val="32"/>
        </w:rPr>
        <w:t>0.7468</w:t>
      </w:r>
      <w:r w:rsidR="00422B3B" w:rsidRPr="008F74FF">
        <w:rPr>
          <w:rFonts w:ascii="仿宋_GB2312" w:eastAsia="仿宋_GB2312" w:hAnsi="Times New Roman" w:cs="DengXian-Regular" w:hint="eastAsia"/>
          <w:sz w:val="32"/>
          <w:szCs w:val="32"/>
        </w:rPr>
        <w:t>万元，完成预算的</w:t>
      </w:r>
      <w:r w:rsidRPr="008F74FF">
        <w:rPr>
          <w:rFonts w:ascii="仿宋_GB2312" w:eastAsia="仿宋_GB2312" w:hAnsi="Times New Roman" w:cs="DengXian-Regular" w:hint="eastAsia"/>
          <w:sz w:val="32"/>
          <w:szCs w:val="32"/>
        </w:rPr>
        <w:t>14.94%</w:t>
      </w:r>
      <w:r w:rsidR="00422B3B" w:rsidRPr="008F74FF">
        <w:rPr>
          <w:rFonts w:ascii="仿宋_GB2312" w:eastAsia="仿宋_GB2312" w:hAnsi="Times New Roman" w:cs="DengXian-Regular" w:hint="eastAsia"/>
          <w:sz w:val="32"/>
          <w:szCs w:val="32"/>
        </w:rPr>
        <w:t>。项目绩效目标完成情况：</w:t>
      </w:r>
      <w:r w:rsidRPr="008F74FF">
        <w:rPr>
          <w:rFonts w:ascii="仿宋_GB2312" w:eastAsia="仿宋_GB2312" w:hAnsi="Times New Roman" w:cs="DengXian-Regular"/>
          <w:sz w:val="32"/>
          <w:szCs w:val="32"/>
        </w:rPr>
        <w:t>通过项目实施，完成了年初设定的各项绩效目标，完成</w:t>
      </w:r>
      <w:r w:rsidRPr="008F74FF">
        <w:rPr>
          <w:rFonts w:ascii="仿宋_GB2312" w:eastAsia="仿宋_GB2312" w:hAnsi="Times New Roman" w:cs="DengXian-Regular" w:hint="eastAsia"/>
          <w:sz w:val="32"/>
          <w:szCs w:val="32"/>
        </w:rPr>
        <w:t>年初设定的培训班次，对非公有制经济人士的培养，提高非公经济发展满意度</w:t>
      </w:r>
      <w:r w:rsidRPr="008F74FF">
        <w:rPr>
          <w:rFonts w:ascii="仿宋_GB2312" w:eastAsia="仿宋_GB2312" w:hAnsi="Times New Roman" w:cs="DengXian-Regular"/>
          <w:sz w:val="32"/>
          <w:szCs w:val="32"/>
        </w:rPr>
        <w:t>。未发现问题。</w:t>
      </w:r>
    </w:p>
    <w:p w:rsidR="00641D79" w:rsidRPr="008F74FF" w:rsidRDefault="00641D79" w:rsidP="00641D79">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会员服务费</w:t>
      </w:r>
      <w:r w:rsidRPr="008F74FF">
        <w:rPr>
          <w:rFonts w:ascii="仿宋_GB2312" w:eastAsia="仿宋_GB2312" w:hAnsi="Times New Roman" w:cs="DengXian-Regular"/>
          <w:sz w:val="32"/>
          <w:szCs w:val="32"/>
        </w:rPr>
        <w:t>项目自评综述：根据年初设定的绩效目标，</w:t>
      </w:r>
      <w:r w:rsidRPr="008F74FF">
        <w:rPr>
          <w:rFonts w:ascii="仿宋_GB2312" w:eastAsia="仿宋_GB2312" w:hAnsi="Times New Roman" w:cs="DengXian-Regular" w:hint="eastAsia"/>
          <w:sz w:val="32"/>
          <w:szCs w:val="32"/>
        </w:rPr>
        <w:t>会员服务费</w:t>
      </w:r>
      <w:r w:rsidRPr="008F74FF">
        <w:rPr>
          <w:rFonts w:ascii="仿宋_GB2312" w:eastAsia="仿宋_GB2312" w:hAnsi="Times New Roman" w:cs="DengXian-Regular"/>
          <w:sz w:val="32"/>
          <w:szCs w:val="32"/>
        </w:rPr>
        <w:t>项目绩效自评得分为</w:t>
      </w:r>
      <w:r w:rsidRPr="008F74FF">
        <w:rPr>
          <w:rFonts w:ascii="仿宋_GB2312" w:eastAsia="仿宋_GB2312" w:hAnsi="Times New Roman" w:cs="DengXian-Regular" w:hint="eastAsia"/>
          <w:sz w:val="32"/>
          <w:szCs w:val="32"/>
        </w:rPr>
        <w:t>98</w:t>
      </w:r>
      <w:r w:rsidRPr="008F74FF">
        <w:rPr>
          <w:rFonts w:ascii="仿宋_GB2312" w:eastAsia="仿宋_GB2312" w:hAnsi="Times New Roman" w:cs="DengXian-Regular"/>
          <w:sz w:val="32"/>
          <w:szCs w:val="32"/>
        </w:rPr>
        <w:t>分（绩效自评表附后）。全年预算数为</w:t>
      </w:r>
      <w:r w:rsidRPr="008F74FF">
        <w:rPr>
          <w:rFonts w:ascii="仿宋_GB2312" w:eastAsia="仿宋_GB2312" w:hAnsi="Times New Roman" w:cs="DengXian-Regular" w:hint="eastAsia"/>
          <w:sz w:val="32"/>
          <w:szCs w:val="32"/>
        </w:rPr>
        <w:t>3</w:t>
      </w:r>
      <w:r w:rsidRPr="008F74FF">
        <w:rPr>
          <w:rFonts w:ascii="仿宋_GB2312" w:eastAsia="仿宋_GB2312" w:hAnsi="Times New Roman" w:cs="DengXian-Regular"/>
          <w:sz w:val="32"/>
          <w:szCs w:val="32"/>
        </w:rPr>
        <w:t>万元，执行数为</w:t>
      </w:r>
      <w:r w:rsidRPr="008F74FF">
        <w:rPr>
          <w:rFonts w:ascii="仿宋_GB2312" w:eastAsia="仿宋_GB2312" w:hAnsi="Times New Roman" w:cs="DengXian-Regular" w:hint="eastAsia"/>
          <w:sz w:val="32"/>
          <w:szCs w:val="32"/>
        </w:rPr>
        <w:t>2.25</w:t>
      </w:r>
      <w:r w:rsidRPr="008F74FF">
        <w:rPr>
          <w:rFonts w:ascii="仿宋_GB2312" w:eastAsia="仿宋_GB2312" w:hAnsi="Times New Roman" w:cs="DengXian-Regular"/>
          <w:sz w:val="32"/>
          <w:szCs w:val="32"/>
        </w:rPr>
        <w:t>万元，完成预算的</w:t>
      </w:r>
      <w:r w:rsidR="006E5E27" w:rsidRPr="008F74FF">
        <w:rPr>
          <w:rFonts w:ascii="仿宋_GB2312" w:eastAsia="仿宋_GB2312" w:hAnsi="Times New Roman" w:cs="DengXian-Regular" w:hint="eastAsia"/>
          <w:sz w:val="32"/>
          <w:szCs w:val="32"/>
        </w:rPr>
        <w:t>75</w:t>
      </w:r>
      <w:r w:rsidRPr="008F74FF">
        <w:rPr>
          <w:rFonts w:ascii="仿宋_GB2312" w:eastAsia="仿宋_GB2312" w:hAnsi="Times New Roman" w:cs="DengXian-Regular" w:hint="eastAsia"/>
          <w:sz w:val="32"/>
          <w:szCs w:val="32"/>
        </w:rPr>
        <w:t>%</w:t>
      </w:r>
      <w:r w:rsidRPr="008F74FF">
        <w:rPr>
          <w:rFonts w:ascii="仿宋_GB2312" w:eastAsia="仿宋_GB2312" w:hAnsi="Times New Roman" w:cs="DengXian-Regular"/>
          <w:sz w:val="32"/>
          <w:szCs w:val="32"/>
        </w:rPr>
        <w:t>。项目绩效目标完成情况：通过项目实施，完成了年初设定的各项绩效目标，完成</w:t>
      </w:r>
      <w:r w:rsidRPr="008F74FF">
        <w:rPr>
          <w:rFonts w:ascii="仿宋_GB2312" w:eastAsia="仿宋_GB2312" w:hAnsi="Times New Roman" w:cs="DengXian-Regular" w:hint="eastAsia"/>
          <w:sz w:val="32"/>
          <w:szCs w:val="32"/>
        </w:rPr>
        <w:t>年初设定的培训班次，提升各企业的领导能力</w:t>
      </w:r>
      <w:r w:rsidRPr="008F74FF">
        <w:rPr>
          <w:rFonts w:ascii="仿宋_GB2312" w:eastAsia="仿宋_GB2312" w:hAnsi="Times New Roman" w:cs="DengXian-Regular"/>
          <w:sz w:val="32"/>
          <w:szCs w:val="32"/>
        </w:rPr>
        <w:t>。未发</w:t>
      </w:r>
      <w:r w:rsidRPr="008F74FF">
        <w:rPr>
          <w:rFonts w:ascii="仿宋_GB2312" w:eastAsia="仿宋_GB2312" w:hAnsi="Times New Roman" w:cs="DengXian-Regular"/>
          <w:sz w:val="32"/>
          <w:szCs w:val="32"/>
        </w:rPr>
        <w:lastRenderedPageBreak/>
        <w:t>现问题。</w:t>
      </w:r>
    </w:p>
    <w:p w:rsidR="0046277E" w:rsidRPr="008F74FF" w:rsidRDefault="00422B3B" w:rsidP="006E5E27">
      <w:pPr>
        <w:adjustRightInd w:val="0"/>
        <w:snapToGrid w:val="0"/>
        <w:spacing w:line="580" w:lineRule="exact"/>
        <w:ind w:left="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（三）部门评价项目绩效评价结果</w:t>
      </w:r>
    </w:p>
    <w:p w:rsidR="006E5E27" w:rsidRPr="008F74FF" w:rsidRDefault="006E5E27" w:rsidP="006E5E27">
      <w:pPr>
        <w:pStyle w:val="a7"/>
        <w:shd w:val="clear" w:color="010000" w:fill="auto"/>
        <w:ind w:left="420" w:firstLine="640"/>
        <w:jc w:val="left"/>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按照县财政预算绩效管理要求，香河县工商业联合会对 2022年初确定的部门一般公共预算支出专项项目全面开展了重点项目绩效评价，香河县工商业联合会决算专项项目2项，共涉及预算资金 8万元。提高财政资金使用效益，强化支出责任。</w:t>
      </w:r>
    </w:p>
    <w:p w:rsidR="006E5E27" w:rsidRPr="008F74FF" w:rsidRDefault="006E5E27" w:rsidP="00616716">
      <w:pPr>
        <w:adjustRightInd w:val="0"/>
        <w:snapToGrid w:val="0"/>
        <w:spacing w:line="580" w:lineRule="exact"/>
        <w:ind w:leftChars="200" w:left="420" w:firstLineChars="100" w:firstLine="320"/>
        <w:rPr>
          <w:rFonts w:ascii="仿宋_GB2312" w:eastAsia="仿宋_GB2312" w:hAnsi="Times New Roman" w:cs="DengXian-Regular"/>
          <w:sz w:val="32"/>
          <w:szCs w:val="32"/>
        </w:rPr>
      </w:pPr>
    </w:p>
    <w:p w:rsidR="0046277E" w:rsidRPr="008F74FF" w:rsidRDefault="00422B3B" w:rsidP="008F74FF">
      <w:pPr>
        <w:adjustRightInd w:val="0"/>
        <w:snapToGrid w:val="0"/>
        <w:spacing w:line="600" w:lineRule="exact"/>
        <w:ind w:firstLineChars="200" w:firstLine="640"/>
        <w:rPr>
          <w:rFonts w:ascii="仿宋_GB2312" w:eastAsia="仿宋_GB2312" w:hAnsi="Times New Roman" w:cs="DengXian-Regular"/>
          <w:sz w:val="32"/>
          <w:szCs w:val="32"/>
        </w:rPr>
      </w:pPr>
      <w:r w:rsidRPr="008F74FF">
        <w:rPr>
          <w:rFonts w:ascii="仿宋_GB2312" w:eastAsia="仿宋_GB2312" w:hAnsi="Times New Roman" w:cs="DengXian-Regular" w:hint="eastAsia"/>
          <w:sz w:val="32"/>
          <w:szCs w:val="32"/>
        </w:rPr>
        <w:t>（四）</w:t>
      </w:r>
      <w:r w:rsidRPr="008F74FF">
        <w:rPr>
          <w:rFonts w:ascii="仿宋_GB2312" w:eastAsia="仿宋_GB2312" w:hAnsi="Times New Roman" w:cs="DengXian-Regular"/>
          <w:sz w:val="32"/>
          <w:szCs w:val="32"/>
        </w:rPr>
        <w:t>部门整体绩效自评结果。</w:t>
      </w:r>
      <w:r w:rsidRPr="008F74FF">
        <w:rPr>
          <w:rFonts w:ascii="仿宋_GB2312" w:eastAsia="仿宋_GB2312" w:hAnsi="Times New Roman" w:cs="DengXian-Regular" w:hint="eastAsia"/>
          <w:sz w:val="32"/>
          <w:szCs w:val="32"/>
        </w:rPr>
        <w:t>本部门对20</w:t>
      </w:r>
      <w:r w:rsidRPr="008F74FF">
        <w:rPr>
          <w:rFonts w:ascii="仿宋_GB2312" w:eastAsia="仿宋_GB2312" w:hAnsi="Times New Roman" w:cs="DengXian-Regular"/>
          <w:sz w:val="32"/>
          <w:szCs w:val="32"/>
        </w:rPr>
        <w:t>2</w:t>
      </w:r>
      <w:r w:rsidRPr="008F74FF">
        <w:rPr>
          <w:rFonts w:ascii="仿宋_GB2312" w:eastAsia="仿宋_GB2312" w:hAnsi="Times New Roman" w:cs="DengXian-Regular" w:hint="eastAsia"/>
          <w:sz w:val="32"/>
          <w:szCs w:val="32"/>
        </w:rPr>
        <w:t>2年度部门整体绩效进行自评价，自评得分</w:t>
      </w:r>
      <w:r w:rsidR="006E5E27" w:rsidRPr="008F74FF">
        <w:rPr>
          <w:rFonts w:ascii="仿宋_GB2312" w:eastAsia="仿宋_GB2312" w:hAnsi="Times New Roman" w:cs="DengXian-Regular" w:hint="eastAsia"/>
          <w:sz w:val="32"/>
          <w:szCs w:val="32"/>
        </w:rPr>
        <w:t>99</w:t>
      </w:r>
      <w:r w:rsidRPr="008F74FF">
        <w:rPr>
          <w:rFonts w:ascii="仿宋_GB2312" w:eastAsia="仿宋_GB2312" w:hAnsi="Times New Roman" w:cs="DengXian-Regular" w:hint="eastAsia"/>
          <w:sz w:val="32"/>
          <w:szCs w:val="32"/>
        </w:rPr>
        <w:t>分，评价等级为</w:t>
      </w:r>
      <w:r w:rsidR="006E5E27" w:rsidRPr="008F74FF">
        <w:rPr>
          <w:rFonts w:ascii="仿宋_GB2312" w:eastAsia="仿宋_GB2312" w:hAnsi="Times New Roman" w:cs="DengXian-Regular" w:hint="eastAsia"/>
          <w:sz w:val="32"/>
          <w:szCs w:val="32"/>
        </w:rPr>
        <w:t>优</w:t>
      </w:r>
      <w:r w:rsidRPr="008F74FF">
        <w:rPr>
          <w:rFonts w:ascii="仿宋_GB2312" w:eastAsia="仿宋_GB2312" w:hAnsi="Times New Roman" w:cs="DengXian-Regular" w:hint="eastAsia"/>
          <w:sz w:val="32"/>
          <w:szCs w:val="32"/>
        </w:rPr>
        <w:t>。</w:t>
      </w:r>
    </w:p>
    <w:p w:rsidR="0046277E" w:rsidRPr="008F74FF" w:rsidRDefault="0046277E">
      <w:pPr>
        <w:adjustRightInd w:val="0"/>
        <w:snapToGrid w:val="0"/>
        <w:spacing w:line="580" w:lineRule="exact"/>
        <w:ind w:firstLineChars="200" w:firstLine="640"/>
        <w:rPr>
          <w:rFonts w:ascii="仿宋_GB2312" w:eastAsia="仿宋_GB2312" w:hAnsi="Times New Roman" w:cs="DengXian-Regular"/>
          <w:sz w:val="32"/>
          <w:szCs w:val="32"/>
        </w:rPr>
        <w:sectPr w:rsidR="0046277E" w:rsidRPr="008F74FF">
          <w:pgSz w:w="11906" w:h="16838"/>
          <w:pgMar w:top="2041" w:right="1531" w:bottom="2041" w:left="1531" w:header="851" w:footer="992" w:gutter="0"/>
          <w:cols w:space="425"/>
          <w:docGrid w:type="lines" w:linePitch="312"/>
        </w:sectPr>
      </w:pPr>
    </w:p>
    <w:p w:rsidR="00714119" w:rsidRPr="008F74FF" w:rsidRDefault="00714119" w:rsidP="00714119">
      <w:pPr>
        <w:overflowPunct w:val="0"/>
        <w:jc w:val="center"/>
        <w:textAlignment w:val="center"/>
        <w:rPr>
          <w:rFonts w:eastAsia="仿宋_GB2312"/>
          <w:sz w:val="44"/>
          <w:szCs w:val="44"/>
        </w:rPr>
      </w:pPr>
      <w:r w:rsidRPr="008F74FF">
        <w:rPr>
          <w:rFonts w:eastAsia="仿宋_GB2312"/>
          <w:sz w:val="44"/>
          <w:szCs w:val="44"/>
        </w:rPr>
        <w:lastRenderedPageBreak/>
        <w:t>部门（单位）整体绩效自评表</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952"/>
        <w:gridCol w:w="1472"/>
        <w:gridCol w:w="1499"/>
        <w:gridCol w:w="908"/>
        <w:gridCol w:w="1214"/>
        <w:gridCol w:w="118"/>
        <w:gridCol w:w="1523"/>
        <w:gridCol w:w="1095"/>
        <w:gridCol w:w="996"/>
        <w:gridCol w:w="312"/>
        <w:gridCol w:w="720"/>
        <w:gridCol w:w="614"/>
        <w:gridCol w:w="428"/>
        <w:gridCol w:w="1013"/>
      </w:tblGrid>
      <w:tr w:rsidR="00714119" w:rsidTr="009C25EA">
        <w:trPr>
          <w:trHeight w:val="329"/>
        </w:trPr>
        <w:tc>
          <w:tcPr>
            <w:tcW w:w="392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部门（单位）名称</w:t>
            </w:r>
          </w:p>
        </w:tc>
        <w:tc>
          <w:tcPr>
            <w:tcW w:w="8941" w:type="dxa"/>
            <w:gridSpan w:val="11"/>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香河县工商业联合会　</w:t>
            </w:r>
          </w:p>
        </w:tc>
      </w:tr>
      <w:tr w:rsidR="00714119" w:rsidTr="009C25EA">
        <w:trPr>
          <w:trHeight w:val="329"/>
        </w:trPr>
        <w:tc>
          <w:tcPr>
            <w:tcW w:w="392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联系人</w:t>
            </w:r>
          </w:p>
        </w:tc>
        <w:tc>
          <w:tcPr>
            <w:tcW w:w="2240"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孙立云　</w:t>
            </w:r>
          </w:p>
        </w:tc>
        <w:tc>
          <w:tcPr>
            <w:tcW w:w="1523" w:type="dxa"/>
            <w:vAlign w:val="center"/>
          </w:tcPr>
          <w:p w:rsidR="00714119" w:rsidRDefault="00714119" w:rsidP="009C25EA">
            <w:pPr>
              <w:overflowPunct w:val="0"/>
              <w:jc w:val="center"/>
              <w:textAlignment w:val="center"/>
              <w:rPr>
                <w:rFonts w:eastAsia="仿宋_GB2312"/>
                <w:szCs w:val="21"/>
              </w:rPr>
            </w:pPr>
            <w:r>
              <w:rPr>
                <w:rFonts w:eastAsia="仿宋_GB2312"/>
                <w:szCs w:val="21"/>
              </w:rPr>
              <w:t>联系电话</w:t>
            </w:r>
          </w:p>
        </w:tc>
        <w:tc>
          <w:tcPr>
            <w:tcW w:w="5178" w:type="dxa"/>
            <w:gridSpan w:val="7"/>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8312724</w:t>
            </w:r>
            <w:r>
              <w:rPr>
                <w:rFonts w:eastAsia="仿宋_GB2312"/>
                <w:szCs w:val="21"/>
              </w:rPr>
              <w:t xml:space="preserve">　</w:t>
            </w:r>
          </w:p>
        </w:tc>
      </w:tr>
      <w:tr w:rsidR="00714119" w:rsidTr="009C25EA">
        <w:trPr>
          <w:trHeight w:val="329"/>
        </w:trPr>
        <w:tc>
          <w:tcPr>
            <w:tcW w:w="392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评价时段</w:t>
            </w:r>
          </w:p>
        </w:tc>
        <w:tc>
          <w:tcPr>
            <w:tcW w:w="8941" w:type="dxa"/>
            <w:gridSpan w:val="11"/>
            <w:vAlign w:val="center"/>
          </w:tcPr>
          <w:p w:rsidR="00714119" w:rsidRDefault="00714119" w:rsidP="008F74FF">
            <w:pPr>
              <w:overflowPunct w:val="0"/>
              <w:ind w:firstLineChars="300" w:firstLine="630"/>
              <w:jc w:val="center"/>
              <w:textAlignment w:val="center"/>
              <w:rPr>
                <w:rFonts w:eastAsia="仿宋_GB2312"/>
                <w:szCs w:val="21"/>
              </w:rPr>
            </w:pPr>
            <w:r>
              <w:rPr>
                <w:rFonts w:eastAsia="仿宋_GB2312" w:hint="eastAsia"/>
                <w:szCs w:val="21"/>
              </w:rPr>
              <w:t>2022</w:t>
            </w:r>
            <w:r>
              <w:rPr>
                <w:rFonts w:eastAsia="仿宋_GB2312"/>
                <w:szCs w:val="21"/>
              </w:rPr>
              <w:t>年</w:t>
            </w:r>
            <w:r>
              <w:rPr>
                <w:rFonts w:eastAsia="仿宋_GB2312"/>
                <w:szCs w:val="21"/>
              </w:rPr>
              <w:t xml:space="preserve"> </w:t>
            </w:r>
            <w:r>
              <w:rPr>
                <w:rFonts w:eastAsia="仿宋_GB2312" w:hint="eastAsia"/>
                <w:szCs w:val="21"/>
              </w:rPr>
              <w:t>1</w:t>
            </w:r>
            <w:r>
              <w:rPr>
                <w:rFonts w:eastAsia="仿宋_GB2312"/>
                <w:szCs w:val="21"/>
              </w:rPr>
              <w:t>月</w:t>
            </w:r>
            <w:r>
              <w:rPr>
                <w:rFonts w:eastAsia="仿宋_GB2312" w:hint="eastAsia"/>
                <w:szCs w:val="21"/>
              </w:rPr>
              <w:t>1</w:t>
            </w:r>
            <w:r>
              <w:rPr>
                <w:rFonts w:eastAsia="仿宋_GB2312"/>
                <w:szCs w:val="21"/>
              </w:rPr>
              <w:t>日</w:t>
            </w:r>
            <w:r>
              <w:rPr>
                <w:rFonts w:eastAsia="仿宋_GB2312"/>
                <w:szCs w:val="21"/>
              </w:rPr>
              <w:t xml:space="preserve">  </w:t>
            </w:r>
            <w:r>
              <w:rPr>
                <w:rFonts w:eastAsia="仿宋_GB2312"/>
                <w:szCs w:val="21"/>
              </w:rPr>
              <w:t>至</w:t>
            </w:r>
            <w:r>
              <w:rPr>
                <w:rFonts w:eastAsia="仿宋_GB2312"/>
                <w:szCs w:val="21"/>
              </w:rPr>
              <w:t xml:space="preserve">   </w:t>
            </w:r>
            <w:r>
              <w:rPr>
                <w:rFonts w:eastAsia="仿宋_GB2312" w:hint="eastAsia"/>
                <w:szCs w:val="21"/>
              </w:rPr>
              <w:t>2022</w:t>
            </w:r>
            <w:r>
              <w:rPr>
                <w:rFonts w:eastAsia="仿宋_GB2312"/>
                <w:szCs w:val="21"/>
              </w:rPr>
              <w:t>年</w:t>
            </w:r>
            <w:r>
              <w:rPr>
                <w:rFonts w:eastAsia="仿宋_GB2312"/>
                <w:szCs w:val="21"/>
              </w:rPr>
              <w:t xml:space="preserve"> </w:t>
            </w:r>
            <w:r>
              <w:rPr>
                <w:rFonts w:eastAsia="仿宋_GB2312" w:hint="eastAsia"/>
                <w:szCs w:val="21"/>
              </w:rPr>
              <w:t>12</w:t>
            </w:r>
            <w:r>
              <w:rPr>
                <w:rFonts w:eastAsia="仿宋_GB2312"/>
                <w:szCs w:val="21"/>
              </w:rPr>
              <w:t>月</w:t>
            </w:r>
            <w:r>
              <w:rPr>
                <w:rFonts w:eastAsia="仿宋_GB2312" w:hint="eastAsia"/>
                <w:szCs w:val="21"/>
              </w:rPr>
              <w:t xml:space="preserve"> 31</w:t>
            </w:r>
            <w:r>
              <w:rPr>
                <w:rFonts w:eastAsia="仿宋_GB2312"/>
                <w:szCs w:val="21"/>
              </w:rPr>
              <w:t>日</w:t>
            </w:r>
          </w:p>
        </w:tc>
      </w:tr>
      <w:tr w:rsidR="00714119" w:rsidTr="009C25EA">
        <w:trPr>
          <w:trHeight w:val="329"/>
        </w:trPr>
        <w:tc>
          <w:tcPr>
            <w:tcW w:w="2424" w:type="dxa"/>
            <w:gridSpan w:val="2"/>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年度部门</w:t>
            </w:r>
          </w:p>
          <w:p w:rsidR="00714119" w:rsidRDefault="00714119" w:rsidP="009C25EA">
            <w:pPr>
              <w:overflowPunct w:val="0"/>
              <w:jc w:val="center"/>
              <w:textAlignment w:val="center"/>
              <w:rPr>
                <w:rFonts w:eastAsia="仿宋_GB2312"/>
                <w:szCs w:val="21"/>
              </w:rPr>
            </w:pPr>
            <w:r>
              <w:rPr>
                <w:rFonts w:eastAsia="仿宋_GB2312"/>
                <w:szCs w:val="21"/>
              </w:rPr>
              <w:t>（单位）预算</w:t>
            </w:r>
          </w:p>
          <w:p w:rsidR="00714119" w:rsidRDefault="00714119" w:rsidP="009C25EA">
            <w:pPr>
              <w:overflowPunct w:val="0"/>
              <w:jc w:val="center"/>
              <w:textAlignment w:val="center"/>
              <w:rPr>
                <w:rFonts w:eastAsia="仿宋_GB2312"/>
                <w:szCs w:val="21"/>
              </w:rPr>
            </w:pPr>
            <w:r>
              <w:rPr>
                <w:rFonts w:eastAsia="仿宋_GB2312"/>
                <w:szCs w:val="21"/>
              </w:rPr>
              <w:t>执行情况</w:t>
            </w:r>
          </w:p>
        </w:tc>
        <w:tc>
          <w:tcPr>
            <w:tcW w:w="5262" w:type="dxa"/>
            <w:gridSpan w:val="5"/>
            <w:vAlign w:val="center"/>
          </w:tcPr>
          <w:p w:rsidR="00714119" w:rsidRDefault="00714119" w:rsidP="009C25EA">
            <w:pPr>
              <w:overflowPunct w:val="0"/>
              <w:jc w:val="center"/>
              <w:textAlignment w:val="center"/>
              <w:rPr>
                <w:rFonts w:eastAsia="仿宋_GB2312"/>
                <w:szCs w:val="21"/>
              </w:rPr>
            </w:pPr>
            <w:r>
              <w:rPr>
                <w:rFonts w:eastAsia="仿宋_GB2312"/>
                <w:szCs w:val="21"/>
              </w:rPr>
              <w:t>预算收入（万元）</w:t>
            </w:r>
          </w:p>
        </w:tc>
        <w:tc>
          <w:tcPr>
            <w:tcW w:w="5178" w:type="dxa"/>
            <w:gridSpan w:val="7"/>
            <w:vAlign w:val="center"/>
          </w:tcPr>
          <w:p w:rsidR="00714119" w:rsidRDefault="00714119" w:rsidP="009C25EA">
            <w:pPr>
              <w:overflowPunct w:val="0"/>
              <w:jc w:val="center"/>
              <w:textAlignment w:val="center"/>
              <w:rPr>
                <w:rFonts w:eastAsia="仿宋_GB2312"/>
                <w:szCs w:val="21"/>
              </w:rPr>
            </w:pPr>
            <w:r>
              <w:rPr>
                <w:rFonts w:eastAsia="仿宋_GB2312"/>
                <w:szCs w:val="21"/>
              </w:rPr>
              <w:t>预算支出（万元）</w:t>
            </w: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收入科目</w:t>
            </w:r>
          </w:p>
        </w:tc>
        <w:tc>
          <w:tcPr>
            <w:tcW w:w="1214" w:type="dxa"/>
            <w:vAlign w:val="center"/>
          </w:tcPr>
          <w:p w:rsidR="00714119" w:rsidRDefault="00714119" w:rsidP="009C25EA">
            <w:pPr>
              <w:overflowPunct w:val="0"/>
              <w:jc w:val="center"/>
              <w:textAlignment w:val="center"/>
              <w:rPr>
                <w:rFonts w:eastAsia="仿宋_GB2312"/>
                <w:szCs w:val="21"/>
              </w:rPr>
            </w:pPr>
            <w:r>
              <w:rPr>
                <w:rFonts w:eastAsia="仿宋_GB2312"/>
                <w:szCs w:val="21"/>
              </w:rPr>
              <w:t>预算数</w:t>
            </w:r>
          </w:p>
        </w:tc>
        <w:tc>
          <w:tcPr>
            <w:tcW w:w="1641"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执行数</w:t>
            </w:r>
          </w:p>
        </w:tc>
        <w:tc>
          <w:tcPr>
            <w:tcW w:w="240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支出科目</w:t>
            </w:r>
          </w:p>
        </w:tc>
        <w:tc>
          <w:tcPr>
            <w:tcW w:w="1334"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预算数</w:t>
            </w:r>
          </w:p>
        </w:tc>
        <w:tc>
          <w:tcPr>
            <w:tcW w:w="1441"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执行数</w:t>
            </w: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zCs w:val="21"/>
              </w:rPr>
              <w:t>财政拨款收入</w:t>
            </w:r>
          </w:p>
        </w:tc>
        <w:tc>
          <w:tcPr>
            <w:tcW w:w="1214" w:type="dxa"/>
            <w:vAlign w:val="center"/>
          </w:tcPr>
          <w:p w:rsidR="00714119" w:rsidRDefault="00714119" w:rsidP="009C25EA">
            <w:pPr>
              <w:overflowPunct w:val="0"/>
              <w:textAlignment w:val="center"/>
              <w:rPr>
                <w:rFonts w:eastAsia="仿宋_GB2312"/>
                <w:szCs w:val="21"/>
              </w:rPr>
            </w:pPr>
            <w:r>
              <w:rPr>
                <w:rFonts w:eastAsia="仿宋_GB2312" w:hint="eastAsia"/>
                <w:szCs w:val="21"/>
              </w:rPr>
              <w:t>169.74</w:t>
            </w:r>
          </w:p>
        </w:tc>
        <w:tc>
          <w:tcPr>
            <w:tcW w:w="1641" w:type="dxa"/>
            <w:gridSpan w:val="2"/>
            <w:vAlign w:val="center"/>
          </w:tcPr>
          <w:p w:rsidR="00714119" w:rsidRDefault="00714119" w:rsidP="009C25EA">
            <w:pPr>
              <w:overflowPunct w:val="0"/>
              <w:textAlignment w:val="center"/>
              <w:rPr>
                <w:rFonts w:eastAsia="仿宋_GB2312"/>
                <w:szCs w:val="21"/>
              </w:rPr>
            </w:pPr>
            <w:r>
              <w:rPr>
                <w:rFonts w:eastAsia="仿宋_GB2312"/>
                <w:szCs w:val="21"/>
              </w:rPr>
              <w:t>176</w:t>
            </w:r>
            <w:r>
              <w:rPr>
                <w:rFonts w:eastAsia="仿宋_GB2312" w:hint="eastAsia"/>
                <w:szCs w:val="21"/>
              </w:rPr>
              <w:t>.</w:t>
            </w:r>
            <w:r>
              <w:rPr>
                <w:rFonts w:eastAsia="仿宋_GB2312"/>
                <w:szCs w:val="21"/>
              </w:rPr>
              <w:t>3492</w:t>
            </w:r>
            <w:r w:rsidRPr="00045C68">
              <w:rPr>
                <w:rFonts w:eastAsia="仿宋_GB2312"/>
                <w:szCs w:val="21"/>
              </w:rPr>
              <w:t>94</w:t>
            </w:r>
          </w:p>
        </w:tc>
        <w:tc>
          <w:tcPr>
            <w:tcW w:w="2403" w:type="dxa"/>
            <w:gridSpan w:val="3"/>
            <w:vAlign w:val="center"/>
          </w:tcPr>
          <w:p w:rsidR="00714119" w:rsidRDefault="00714119" w:rsidP="009C25EA">
            <w:pPr>
              <w:overflowPunct w:val="0"/>
              <w:textAlignment w:val="center"/>
              <w:rPr>
                <w:rFonts w:eastAsia="仿宋_GB2312"/>
                <w:szCs w:val="21"/>
              </w:rPr>
            </w:pPr>
            <w:r>
              <w:rPr>
                <w:rFonts w:eastAsia="仿宋_GB2312"/>
                <w:szCs w:val="21"/>
              </w:rPr>
              <w:t>人员经费</w:t>
            </w:r>
          </w:p>
        </w:tc>
        <w:tc>
          <w:tcPr>
            <w:tcW w:w="1334" w:type="dxa"/>
            <w:gridSpan w:val="2"/>
            <w:vAlign w:val="center"/>
          </w:tcPr>
          <w:p w:rsidR="00714119" w:rsidRDefault="00714119" w:rsidP="009C25EA">
            <w:pPr>
              <w:overflowPunct w:val="0"/>
              <w:textAlignment w:val="center"/>
              <w:rPr>
                <w:rFonts w:eastAsia="仿宋_GB2312"/>
                <w:szCs w:val="21"/>
              </w:rPr>
            </w:pPr>
            <w:r>
              <w:rPr>
                <w:rFonts w:eastAsia="仿宋_GB2312"/>
                <w:szCs w:val="21"/>
              </w:rPr>
              <w:t>1</w:t>
            </w:r>
            <w:r w:rsidRPr="00045C68">
              <w:rPr>
                <w:rFonts w:eastAsia="仿宋_GB2312"/>
                <w:szCs w:val="21"/>
              </w:rPr>
              <w:t>42</w:t>
            </w:r>
            <w:r>
              <w:rPr>
                <w:rFonts w:eastAsia="仿宋_GB2312" w:hint="eastAsia"/>
                <w:szCs w:val="21"/>
              </w:rPr>
              <w:t>.</w:t>
            </w:r>
            <w:r>
              <w:rPr>
                <w:rFonts w:eastAsia="仿宋_GB2312"/>
                <w:szCs w:val="21"/>
              </w:rPr>
              <w:t>7</w:t>
            </w:r>
            <w:r w:rsidRPr="00045C68">
              <w:rPr>
                <w:rFonts w:eastAsia="仿宋_GB2312"/>
                <w:szCs w:val="21"/>
              </w:rPr>
              <w:t>8</w:t>
            </w:r>
          </w:p>
        </w:tc>
        <w:tc>
          <w:tcPr>
            <w:tcW w:w="1441" w:type="dxa"/>
            <w:gridSpan w:val="2"/>
            <w:vAlign w:val="center"/>
          </w:tcPr>
          <w:p w:rsidR="00714119" w:rsidRDefault="00714119" w:rsidP="009C25EA">
            <w:pPr>
              <w:overflowPunct w:val="0"/>
              <w:textAlignment w:val="center"/>
              <w:rPr>
                <w:rFonts w:eastAsia="仿宋_GB2312"/>
                <w:szCs w:val="21"/>
              </w:rPr>
            </w:pPr>
            <w:r>
              <w:rPr>
                <w:rFonts w:eastAsia="仿宋_GB2312"/>
                <w:szCs w:val="21"/>
              </w:rPr>
              <w:t>1</w:t>
            </w:r>
            <w:r w:rsidRPr="00045C68">
              <w:rPr>
                <w:rFonts w:eastAsia="仿宋_GB2312"/>
                <w:szCs w:val="21"/>
              </w:rPr>
              <w:t>60</w:t>
            </w:r>
            <w:r>
              <w:rPr>
                <w:rFonts w:eastAsia="仿宋_GB2312" w:hint="eastAsia"/>
                <w:szCs w:val="21"/>
              </w:rPr>
              <w:t>.</w:t>
            </w:r>
            <w:r>
              <w:rPr>
                <w:rFonts w:eastAsia="仿宋_GB2312"/>
                <w:szCs w:val="21"/>
              </w:rPr>
              <w:t>5286</w:t>
            </w:r>
            <w:r w:rsidRPr="00045C68">
              <w:rPr>
                <w:rFonts w:eastAsia="仿宋_GB2312"/>
                <w:szCs w:val="21"/>
              </w:rPr>
              <w:t>6</w:t>
            </w: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zCs w:val="21"/>
              </w:rPr>
              <w:t>上级补助收入</w:t>
            </w:r>
          </w:p>
        </w:tc>
        <w:tc>
          <w:tcPr>
            <w:tcW w:w="1214" w:type="dxa"/>
            <w:vAlign w:val="center"/>
          </w:tcPr>
          <w:p w:rsidR="00714119" w:rsidRDefault="00714119" w:rsidP="009C25EA">
            <w:pPr>
              <w:overflowPunct w:val="0"/>
              <w:ind w:firstLineChars="300" w:firstLine="630"/>
              <w:textAlignment w:val="center"/>
              <w:rPr>
                <w:rFonts w:eastAsia="仿宋_GB2312"/>
                <w:szCs w:val="21"/>
              </w:rPr>
            </w:pPr>
          </w:p>
        </w:tc>
        <w:tc>
          <w:tcPr>
            <w:tcW w:w="1641" w:type="dxa"/>
            <w:gridSpan w:val="2"/>
            <w:vAlign w:val="center"/>
          </w:tcPr>
          <w:p w:rsidR="00714119" w:rsidRDefault="00714119" w:rsidP="009C25EA">
            <w:pPr>
              <w:overflowPunct w:val="0"/>
              <w:ind w:firstLineChars="300" w:firstLine="630"/>
              <w:textAlignment w:val="center"/>
              <w:rPr>
                <w:rFonts w:eastAsia="仿宋_GB2312"/>
                <w:szCs w:val="21"/>
              </w:rPr>
            </w:pPr>
          </w:p>
        </w:tc>
        <w:tc>
          <w:tcPr>
            <w:tcW w:w="2403" w:type="dxa"/>
            <w:gridSpan w:val="3"/>
            <w:vAlign w:val="center"/>
          </w:tcPr>
          <w:p w:rsidR="00714119" w:rsidRDefault="00714119" w:rsidP="009C25EA">
            <w:pPr>
              <w:overflowPunct w:val="0"/>
              <w:textAlignment w:val="center"/>
              <w:rPr>
                <w:rFonts w:eastAsia="仿宋_GB2312"/>
                <w:szCs w:val="21"/>
              </w:rPr>
            </w:pPr>
            <w:r>
              <w:rPr>
                <w:rFonts w:eastAsia="仿宋_GB2312"/>
                <w:szCs w:val="21"/>
              </w:rPr>
              <w:t>日常公用经费</w:t>
            </w:r>
          </w:p>
        </w:tc>
        <w:tc>
          <w:tcPr>
            <w:tcW w:w="1334" w:type="dxa"/>
            <w:gridSpan w:val="2"/>
            <w:vAlign w:val="center"/>
          </w:tcPr>
          <w:p w:rsidR="00714119" w:rsidRDefault="00714119" w:rsidP="009C25EA">
            <w:pPr>
              <w:overflowPunct w:val="0"/>
              <w:textAlignment w:val="center"/>
              <w:rPr>
                <w:rFonts w:eastAsia="仿宋_GB2312"/>
                <w:szCs w:val="21"/>
              </w:rPr>
            </w:pPr>
            <w:r>
              <w:rPr>
                <w:rFonts w:eastAsia="仿宋_GB2312" w:hint="eastAsia"/>
                <w:szCs w:val="21"/>
              </w:rPr>
              <w:t>26.97</w:t>
            </w:r>
          </w:p>
        </w:tc>
        <w:tc>
          <w:tcPr>
            <w:tcW w:w="1441" w:type="dxa"/>
            <w:gridSpan w:val="2"/>
            <w:vAlign w:val="center"/>
          </w:tcPr>
          <w:p w:rsidR="00714119" w:rsidRDefault="00714119" w:rsidP="009C25EA">
            <w:pPr>
              <w:overflowPunct w:val="0"/>
              <w:textAlignment w:val="center"/>
              <w:rPr>
                <w:rFonts w:eastAsia="仿宋_GB2312"/>
                <w:szCs w:val="21"/>
              </w:rPr>
            </w:pPr>
            <w:r w:rsidRPr="00045C68">
              <w:rPr>
                <w:rFonts w:eastAsia="仿宋_GB2312"/>
                <w:szCs w:val="21"/>
              </w:rPr>
              <w:t>15</w:t>
            </w:r>
            <w:r>
              <w:rPr>
                <w:rFonts w:eastAsia="仿宋_GB2312" w:hint="eastAsia"/>
                <w:szCs w:val="21"/>
              </w:rPr>
              <w:t>.</w:t>
            </w:r>
            <w:r>
              <w:rPr>
                <w:rFonts w:eastAsia="仿宋_GB2312"/>
                <w:szCs w:val="21"/>
              </w:rPr>
              <w:t>8206</w:t>
            </w:r>
            <w:r w:rsidRPr="00045C68">
              <w:rPr>
                <w:rFonts w:eastAsia="仿宋_GB2312"/>
                <w:szCs w:val="21"/>
              </w:rPr>
              <w:t>34</w:t>
            </w: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zCs w:val="21"/>
              </w:rPr>
              <w:t>事业收入</w:t>
            </w:r>
          </w:p>
        </w:tc>
        <w:tc>
          <w:tcPr>
            <w:tcW w:w="1214" w:type="dxa"/>
            <w:vAlign w:val="center"/>
          </w:tcPr>
          <w:p w:rsidR="00714119" w:rsidRDefault="00714119" w:rsidP="009C25EA">
            <w:pPr>
              <w:overflowPunct w:val="0"/>
              <w:ind w:firstLineChars="300" w:firstLine="630"/>
              <w:textAlignment w:val="center"/>
              <w:rPr>
                <w:rFonts w:eastAsia="仿宋_GB2312"/>
                <w:szCs w:val="21"/>
              </w:rPr>
            </w:pPr>
          </w:p>
        </w:tc>
        <w:tc>
          <w:tcPr>
            <w:tcW w:w="1641" w:type="dxa"/>
            <w:gridSpan w:val="2"/>
            <w:vAlign w:val="center"/>
          </w:tcPr>
          <w:p w:rsidR="00714119" w:rsidRDefault="00714119" w:rsidP="009C25EA">
            <w:pPr>
              <w:overflowPunct w:val="0"/>
              <w:ind w:firstLineChars="300" w:firstLine="630"/>
              <w:textAlignment w:val="center"/>
              <w:rPr>
                <w:rFonts w:eastAsia="仿宋_GB2312"/>
                <w:szCs w:val="21"/>
              </w:rPr>
            </w:pPr>
          </w:p>
        </w:tc>
        <w:tc>
          <w:tcPr>
            <w:tcW w:w="2403" w:type="dxa"/>
            <w:gridSpan w:val="3"/>
            <w:vAlign w:val="center"/>
          </w:tcPr>
          <w:p w:rsidR="00714119" w:rsidRDefault="00714119" w:rsidP="009C25EA">
            <w:pPr>
              <w:overflowPunct w:val="0"/>
              <w:textAlignment w:val="center"/>
              <w:rPr>
                <w:rFonts w:eastAsia="仿宋_GB2312"/>
                <w:szCs w:val="21"/>
              </w:rPr>
            </w:pPr>
            <w:r>
              <w:rPr>
                <w:rFonts w:eastAsia="仿宋_GB2312"/>
                <w:szCs w:val="21"/>
              </w:rPr>
              <w:t>专项公用支出</w:t>
            </w:r>
          </w:p>
        </w:tc>
        <w:tc>
          <w:tcPr>
            <w:tcW w:w="1334" w:type="dxa"/>
            <w:gridSpan w:val="2"/>
            <w:vAlign w:val="center"/>
          </w:tcPr>
          <w:p w:rsidR="00714119" w:rsidRDefault="00714119" w:rsidP="009C25EA">
            <w:pPr>
              <w:overflowPunct w:val="0"/>
              <w:ind w:firstLineChars="300" w:firstLine="630"/>
              <w:textAlignment w:val="center"/>
              <w:rPr>
                <w:rFonts w:eastAsia="仿宋_GB2312"/>
                <w:szCs w:val="21"/>
              </w:rPr>
            </w:pPr>
          </w:p>
        </w:tc>
        <w:tc>
          <w:tcPr>
            <w:tcW w:w="1441" w:type="dxa"/>
            <w:gridSpan w:val="2"/>
            <w:vAlign w:val="center"/>
          </w:tcPr>
          <w:p w:rsidR="00714119" w:rsidRDefault="00714119" w:rsidP="009C25EA">
            <w:pPr>
              <w:overflowPunct w:val="0"/>
              <w:ind w:firstLineChars="300" w:firstLine="630"/>
              <w:textAlignment w:val="center"/>
              <w:rPr>
                <w:rFonts w:eastAsia="仿宋_GB2312"/>
                <w:szCs w:val="21"/>
              </w:rPr>
            </w:pP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zCs w:val="21"/>
              </w:rPr>
              <w:t>经营收入</w:t>
            </w:r>
          </w:p>
        </w:tc>
        <w:tc>
          <w:tcPr>
            <w:tcW w:w="1214" w:type="dxa"/>
            <w:vAlign w:val="center"/>
          </w:tcPr>
          <w:p w:rsidR="00714119" w:rsidRDefault="00714119" w:rsidP="009C25EA">
            <w:pPr>
              <w:overflowPunct w:val="0"/>
              <w:ind w:firstLineChars="300" w:firstLine="630"/>
              <w:textAlignment w:val="center"/>
              <w:rPr>
                <w:rFonts w:eastAsia="仿宋_GB2312"/>
                <w:szCs w:val="21"/>
              </w:rPr>
            </w:pPr>
          </w:p>
        </w:tc>
        <w:tc>
          <w:tcPr>
            <w:tcW w:w="1641" w:type="dxa"/>
            <w:gridSpan w:val="2"/>
            <w:vAlign w:val="center"/>
          </w:tcPr>
          <w:p w:rsidR="00714119" w:rsidRDefault="00714119" w:rsidP="009C25EA">
            <w:pPr>
              <w:overflowPunct w:val="0"/>
              <w:ind w:firstLineChars="300" w:firstLine="630"/>
              <w:textAlignment w:val="center"/>
              <w:rPr>
                <w:rFonts w:eastAsia="仿宋_GB2312"/>
                <w:szCs w:val="21"/>
              </w:rPr>
            </w:pPr>
          </w:p>
        </w:tc>
        <w:tc>
          <w:tcPr>
            <w:tcW w:w="2403" w:type="dxa"/>
            <w:gridSpan w:val="3"/>
            <w:vAlign w:val="center"/>
          </w:tcPr>
          <w:p w:rsidR="00714119" w:rsidRDefault="00714119" w:rsidP="009C25EA">
            <w:pPr>
              <w:overflowPunct w:val="0"/>
              <w:textAlignment w:val="center"/>
              <w:rPr>
                <w:rFonts w:eastAsia="仿宋_GB2312"/>
                <w:szCs w:val="21"/>
              </w:rPr>
            </w:pPr>
            <w:r>
              <w:rPr>
                <w:rFonts w:eastAsia="仿宋_GB2312"/>
                <w:szCs w:val="21"/>
              </w:rPr>
              <w:t>专项项目支出</w:t>
            </w:r>
          </w:p>
        </w:tc>
        <w:tc>
          <w:tcPr>
            <w:tcW w:w="1334" w:type="dxa"/>
            <w:gridSpan w:val="2"/>
            <w:vAlign w:val="center"/>
          </w:tcPr>
          <w:p w:rsidR="00714119" w:rsidRDefault="00714119" w:rsidP="009C25EA">
            <w:pPr>
              <w:overflowPunct w:val="0"/>
              <w:ind w:firstLineChars="300" w:firstLine="630"/>
              <w:textAlignment w:val="center"/>
              <w:rPr>
                <w:rFonts w:eastAsia="仿宋_GB2312"/>
                <w:szCs w:val="21"/>
              </w:rPr>
            </w:pPr>
          </w:p>
        </w:tc>
        <w:tc>
          <w:tcPr>
            <w:tcW w:w="1441" w:type="dxa"/>
            <w:gridSpan w:val="2"/>
            <w:vAlign w:val="center"/>
          </w:tcPr>
          <w:p w:rsidR="00714119" w:rsidRDefault="00714119" w:rsidP="009C25EA">
            <w:pPr>
              <w:overflowPunct w:val="0"/>
              <w:ind w:firstLineChars="300" w:firstLine="630"/>
              <w:textAlignment w:val="center"/>
              <w:rPr>
                <w:rFonts w:eastAsia="仿宋_GB2312"/>
                <w:szCs w:val="21"/>
              </w:rPr>
            </w:pP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pacing w:val="-8"/>
                <w:szCs w:val="21"/>
              </w:rPr>
              <w:t>附属单位上缴收入</w:t>
            </w:r>
          </w:p>
        </w:tc>
        <w:tc>
          <w:tcPr>
            <w:tcW w:w="1214" w:type="dxa"/>
            <w:vAlign w:val="center"/>
          </w:tcPr>
          <w:p w:rsidR="00714119" w:rsidRDefault="00714119" w:rsidP="009C25EA">
            <w:pPr>
              <w:overflowPunct w:val="0"/>
              <w:ind w:firstLineChars="300" w:firstLine="630"/>
              <w:textAlignment w:val="center"/>
              <w:rPr>
                <w:rFonts w:eastAsia="仿宋_GB2312"/>
                <w:szCs w:val="21"/>
              </w:rPr>
            </w:pPr>
          </w:p>
        </w:tc>
        <w:tc>
          <w:tcPr>
            <w:tcW w:w="1641" w:type="dxa"/>
            <w:gridSpan w:val="2"/>
            <w:vAlign w:val="center"/>
          </w:tcPr>
          <w:p w:rsidR="00714119" w:rsidRDefault="00714119" w:rsidP="009C25EA">
            <w:pPr>
              <w:overflowPunct w:val="0"/>
              <w:ind w:firstLineChars="300" w:firstLine="630"/>
              <w:textAlignment w:val="center"/>
              <w:rPr>
                <w:rFonts w:eastAsia="仿宋_GB2312"/>
                <w:szCs w:val="21"/>
              </w:rPr>
            </w:pPr>
          </w:p>
        </w:tc>
        <w:tc>
          <w:tcPr>
            <w:tcW w:w="240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w:t>
            </w:r>
          </w:p>
        </w:tc>
        <w:tc>
          <w:tcPr>
            <w:tcW w:w="1334" w:type="dxa"/>
            <w:gridSpan w:val="2"/>
            <w:vAlign w:val="center"/>
          </w:tcPr>
          <w:p w:rsidR="00714119" w:rsidRDefault="00714119" w:rsidP="009C25EA">
            <w:pPr>
              <w:overflowPunct w:val="0"/>
              <w:ind w:firstLineChars="300" w:firstLine="630"/>
              <w:textAlignment w:val="center"/>
              <w:rPr>
                <w:rFonts w:eastAsia="仿宋_GB2312"/>
                <w:szCs w:val="21"/>
              </w:rPr>
            </w:pPr>
          </w:p>
        </w:tc>
        <w:tc>
          <w:tcPr>
            <w:tcW w:w="1441" w:type="dxa"/>
            <w:gridSpan w:val="2"/>
            <w:vAlign w:val="center"/>
          </w:tcPr>
          <w:p w:rsidR="00714119" w:rsidRDefault="00714119" w:rsidP="009C25EA">
            <w:pPr>
              <w:overflowPunct w:val="0"/>
              <w:ind w:firstLineChars="300" w:firstLine="630"/>
              <w:textAlignment w:val="center"/>
              <w:rPr>
                <w:rFonts w:eastAsia="仿宋_GB2312"/>
                <w:szCs w:val="21"/>
              </w:rPr>
            </w:pP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textAlignment w:val="center"/>
              <w:rPr>
                <w:rFonts w:eastAsia="仿宋_GB2312"/>
                <w:szCs w:val="21"/>
              </w:rPr>
            </w:pPr>
            <w:r>
              <w:rPr>
                <w:rFonts w:eastAsia="仿宋_GB2312"/>
                <w:szCs w:val="21"/>
              </w:rPr>
              <w:t>其他收入</w:t>
            </w:r>
          </w:p>
        </w:tc>
        <w:tc>
          <w:tcPr>
            <w:tcW w:w="1214" w:type="dxa"/>
            <w:vAlign w:val="center"/>
          </w:tcPr>
          <w:p w:rsidR="00714119" w:rsidRDefault="00714119" w:rsidP="009C25EA">
            <w:pPr>
              <w:overflowPunct w:val="0"/>
              <w:ind w:firstLineChars="300" w:firstLine="630"/>
              <w:textAlignment w:val="center"/>
              <w:rPr>
                <w:rFonts w:eastAsia="仿宋_GB2312"/>
                <w:szCs w:val="21"/>
              </w:rPr>
            </w:pPr>
          </w:p>
        </w:tc>
        <w:tc>
          <w:tcPr>
            <w:tcW w:w="1641" w:type="dxa"/>
            <w:gridSpan w:val="2"/>
            <w:vAlign w:val="center"/>
          </w:tcPr>
          <w:p w:rsidR="00714119" w:rsidRDefault="00714119" w:rsidP="009C25EA">
            <w:pPr>
              <w:overflowPunct w:val="0"/>
              <w:ind w:firstLineChars="300" w:firstLine="630"/>
              <w:textAlignment w:val="center"/>
              <w:rPr>
                <w:rFonts w:eastAsia="仿宋_GB2312"/>
                <w:szCs w:val="21"/>
              </w:rPr>
            </w:pPr>
          </w:p>
        </w:tc>
        <w:tc>
          <w:tcPr>
            <w:tcW w:w="240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w:t>
            </w:r>
          </w:p>
        </w:tc>
        <w:tc>
          <w:tcPr>
            <w:tcW w:w="1334" w:type="dxa"/>
            <w:gridSpan w:val="2"/>
            <w:vAlign w:val="center"/>
          </w:tcPr>
          <w:p w:rsidR="00714119" w:rsidRDefault="00714119" w:rsidP="009C25EA">
            <w:pPr>
              <w:overflowPunct w:val="0"/>
              <w:ind w:firstLineChars="300" w:firstLine="630"/>
              <w:textAlignment w:val="center"/>
              <w:rPr>
                <w:rFonts w:eastAsia="仿宋_GB2312"/>
                <w:szCs w:val="21"/>
              </w:rPr>
            </w:pPr>
          </w:p>
        </w:tc>
        <w:tc>
          <w:tcPr>
            <w:tcW w:w="1441" w:type="dxa"/>
            <w:gridSpan w:val="2"/>
            <w:vAlign w:val="center"/>
          </w:tcPr>
          <w:p w:rsidR="00714119" w:rsidRDefault="00714119" w:rsidP="009C25EA">
            <w:pPr>
              <w:overflowPunct w:val="0"/>
              <w:ind w:firstLineChars="300" w:firstLine="630"/>
              <w:textAlignment w:val="center"/>
              <w:rPr>
                <w:rFonts w:eastAsia="仿宋_GB2312"/>
                <w:szCs w:val="21"/>
              </w:rPr>
            </w:pPr>
          </w:p>
        </w:tc>
      </w:tr>
      <w:tr w:rsidR="00714119" w:rsidTr="009C25EA">
        <w:trPr>
          <w:trHeight w:val="329"/>
        </w:trPr>
        <w:tc>
          <w:tcPr>
            <w:tcW w:w="2424" w:type="dxa"/>
            <w:gridSpan w:val="2"/>
            <w:vMerge/>
            <w:vAlign w:val="center"/>
          </w:tcPr>
          <w:p w:rsidR="00714119" w:rsidRDefault="00714119" w:rsidP="009C25EA">
            <w:pPr>
              <w:rPr>
                <w:szCs w:val="21"/>
              </w:rPr>
            </w:pPr>
          </w:p>
        </w:tc>
        <w:tc>
          <w:tcPr>
            <w:tcW w:w="2407"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合计</w:t>
            </w:r>
          </w:p>
        </w:tc>
        <w:tc>
          <w:tcPr>
            <w:tcW w:w="1214" w:type="dxa"/>
            <w:vAlign w:val="center"/>
          </w:tcPr>
          <w:p w:rsidR="00714119" w:rsidRDefault="00714119" w:rsidP="009C25EA">
            <w:pPr>
              <w:overflowPunct w:val="0"/>
              <w:textAlignment w:val="center"/>
              <w:rPr>
                <w:rFonts w:eastAsia="仿宋_GB2312"/>
                <w:szCs w:val="21"/>
              </w:rPr>
            </w:pPr>
            <w:r>
              <w:rPr>
                <w:rFonts w:eastAsia="仿宋_GB2312" w:hint="eastAsia"/>
                <w:szCs w:val="21"/>
              </w:rPr>
              <w:t>169.74</w:t>
            </w:r>
          </w:p>
        </w:tc>
        <w:tc>
          <w:tcPr>
            <w:tcW w:w="1641" w:type="dxa"/>
            <w:gridSpan w:val="2"/>
            <w:vAlign w:val="center"/>
          </w:tcPr>
          <w:p w:rsidR="00714119" w:rsidRDefault="00714119" w:rsidP="009C25EA">
            <w:pPr>
              <w:overflowPunct w:val="0"/>
              <w:textAlignment w:val="center"/>
              <w:rPr>
                <w:rFonts w:eastAsia="仿宋_GB2312"/>
                <w:szCs w:val="21"/>
              </w:rPr>
            </w:pPr>
            <w:r>
              <w:rPr>
                <w:rFonts w:eastAsia="仿宋_GB2312"/>
                <w:szCs w:val="21"/>
              </w:rPr>
              <w:t>176</w:t>
            </w:r>
            <w:r>
              <w:rPr>
                <w:rFonts w:eastAsia="仿宋_GB2312" w:hint="eastAsia"/>
                <w:szCs w:val="21"/>
              </w:rPr>
              <w:t>.</w:t>
            </w:r>
            <w:r>
              <w:rPr>
                <w:rFonts w:eastAsia="仿宋_GB2312"/>
                <w:szCs w:val="21"/>
              </w:rPr>
              <w:t>3492</w:t>
            </w:r>
            <w:r w:rsidRPr="00045C68">
              <w:rPr>
                <w:rFonts w:eastAsia="仿宋_GB2312"/>
                <w:szCs w:val="21"/>
              </w:rPr>
              <w:t>94</w:t>
            </w:r>
          </w:p>
        </w:tc>
        <w:tc>
          <w:tcPr>
            <w:tcW w:w="2403"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合计</w:t>
            </w:r>
          </w:p>
        </w:tc>
        <w:tc>
          <w:tcPr>
            <w:tcW w:w="1334" w:type="dxa"/>
            <w:gridSpan w:val="2"/>
            <w:vAlign w:val="center"/>
          </w:tcPr>
          <w:p w:rsidR="00714119" w:rsidRDefault="00714119" w:rsidP="009C25EA">
            <w:pPr>
              <w:overflowPunct w:val="0"/>
              <w:textAlignment w:val="center"/>
              <w:rPr>
                <w:rFonts w:eastAsia="仿宋_GB2312"/>
                <w:szCs w:val="21"/>
              </w:rPr>
            </w:pPr>
            <w:r>
              <w:rPr>
                <w:rFonts w:eastAsia="仿宋_GB2312" w:hint="eastAsia"/>
                <w:szCs w:val="21"/>
              </w:rPr>
              <w:t>169.74</w:t>
            </w:r>
          </w:p>
        </w:tc>
        <w:tc>
          <w:tcPr>
            <w:tcW w:w="1441" w:type="dxa"/>
            <w:gridSpan w:val="2"/>
            <w:vAlign w:val="center"/>
          </w:tcPr>
          <w:p w:rsidR="00714119" w:rsidRDefault="00714119" w:rsidP="009C25EA">
            <w:pPr>
              <w:overflowPunct w:val="0"/>
              <w:textAlignment w:val="center"/>
              <w:rPr>
                <w:rFonts w:eastAsia="仿宋_GB2312"/>
                <w:szCs w:val="21"/>
              </w:rPr>
            </w:pPr>
            <w:r>
              <w:rPr>
                <w:rFonts w:eastAsia="仿宋_GB2312"/>
                <w:szCs w:val="21"/>
              </w:rPr>
              <w:t>176</w:t>
            </w:r>
            <w:r>
              <w:rPr>
                <w:rFonts w:eastAsia="仿宋_GB2312" w:hint="eastAsia"/>
                <w:szCs w:val="21"/>
              </w:rPr>
              <w:t>.</w:t>
            </w:r>
            <w:r>
              <w:rPr>
                <w:rFonts w:eastAsia="仿宋_GB2312"/>
                <w:szCs w:val="21"/>
              </w:rPr>
              <w:t>3492</w:t>
            </w:r>
            <w:r w:rsidRPr="00045C68">
              <w:rPr>
                <w:rFonts w:eastAsia="仿宋_GB2312"/>
                <w:szCs w:val="21"/>
              </w:rPr>
              <w:t>94</w:t>
            </w:r>
          </w:p>
        </w:tc>
      </w:tr>
      <w:tr w:rsidR="00714119" w:rsidTr="009C25EA">
        <w:trPr>
          <w:trHeight w:val="329"/>
        </w:trPr>
        <w:tc>
          <w:tcPr>
            <w:tcW w:w="952"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lastRenderedPageBreak/>
              <w:t>年度主要</w:t>
            </w:r>
          </w:p>
          <w:p w:rsidR="00714119" w:rsidRDefault="00714119" w:rsidP="009C25EA">
            <w:pPr>
              <w:overflowPunct w:val="0"/>
              <w:jc w:val="center"/>
              <w:textAlignment w:val="center"/>
              <w:rPr>
                <w:rFonts w:eastAsia="仿宋_GB2312"/>
                <w:szCs w:val="21"/>
              </w:rPr>
            </w:pPr>
            <w:r>
              <w:rPr>
                <w:rFonts w:eastAsia="仿宋_GB2312"/>
                <w:szCs w:val="21"/>
              </w:rPr>
              <w:t>任务</w:t>
            </w:r>
          </w:p>
        </w:tc>
        <w:tc>
          <w:tcPr>
            <w:tcW w:w="1472"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工作任务名称</w:t>
            </w:r>
          </w:p>
        </w:tc>
        <w:tc>
          <w:tcPr>
            <w:tcW w:w="1499"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工作任务</w:t>
            </w:r>
          </w:p>
          <w:p w:rsidR="00714119" w:rsidRDefault="00714119" w:rsidP="009C25EA">
            <w:pPr>
              <w:overflowPunct w:val="0"/>
              <w:jc w:val="center"/>
              <w:textAlignment w:val="center"/>
              <w:rPr>
                <w:rFonts w:eastAsia="仿宋_GB2312"/>
                <w:szCs w:val="21"/>
              </w:rPr>
            </w:pPr>
            <w:r>
              <w:rPr>
                <w:rFonts w:eastAsia="仿宋_GB2312"/>
                <w:szCs w:val="21"/>
              </w:rPr>
              <w:t>完成情况</w:t>
            </w:r>
          </w:p>
        </w:tc>
        <w:tc>
          <w:tcPr>
            <w:tcW w:w="2122" w:type="dxa"/>
            <w:gridSpan w:val="2"/>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对应的</w:t>
            </w:r>
          </w:p>
          <w:p w:rsidR="00714119" w:rsidRDefault="00714119" w:rsidP="009C25EA">
            <w:pPr>
              <w:overflowPunct w:val="0"/>
              <w:jc w:val="center"/>
              <w:textAlignment w:val="center"/>
              <w:rPr>
                <w:rFonts w:eastAsia="仿宋_GB2312"/>
                <w:szCs w:val="21"/>
              </w:rPr>
            </w:pPr>
            <w:r>
              <w:rPr>
                <w:rFonts w:eastAsia="仿宋_GB2312"/>
                <w:szCs w:val="21"/>
              </w:rPr>
              <w:t>拟安排项目</w:t>
            </w:r>
          </w:p>
        </w:tc>
        <w:tc>
          <w:tcPr>
            <w:tcW w:w="1641" w:type="dxa"/>
            <w:gridSpan w:val="2"/>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项目完成情况</w:t>
            </w:r>
          </w:p>
        </w:tc>
        <w:tc>
          <w:tcPr>
            <w:tcW w:w="1095"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预算数</w:t>
            </w:r>
          </w:p>
          <w:p w:rsidR="00714119" w:rsidRDefault="00714119" w:rsidP="009C25EA">
            <w:pPr>
              <w:overflowPunct w:val="0"/>
              <w:jc w:val="center"/>
              <w:textAlignment w:val="center"/>
              <w:rPr>
                <w:rFonts w:eastAsia="仿宋_GB2312"/>
                <w:szCs w:val="21"/>
              </w:rPr>
            </w:pPr>
            <w:r>
              <w:rPr>
                <w:rFonts w:eastAsia="仿宋_GB2312"/>
                <w:szCs w:val="21"/>
              </w:rPr>
              <w:t>（万元）</w:t>
            </w:r>
          </w:p>
        </w:tc>
        <w:tc>
          <w:tcPr>
            <w:tcW w:w="2028" w:type="dxa"/>
            <w:gridSpan w:val="3"/>
            <w:vAlign w:val="center"/>
          </w:tcPr>
          <w:p w:rsidR="00714119" w:rsidRDefault="00714119" w:rsidP="009C25EA">
            <w:pPr>
              <w:overflowPunct w:val="0"/>
              <w:textAlignment w:val="center"/>
              <w:rPr>
                <w:rFonts w:eastAsia="仿宋_GB2312"/>
                <w:szCs w:val="21"/>
              </w:rPr>
            </w:pPr>
            <w:r>
              <w:rPr>
                <w:rFonts w:eastAsia="仿宋_GB2312"/>
                <w:szCs w:val="21"/>
              </w:rPr>
              <w:t>其中：</w:t>
            </w:r>
          </w:p>
        </w:tc>
        <w:tc>
          <w:tcPr>
            <w:tcW w:w="1042" w:type="dxa"/>
            <w:gridSpan w:val="2"/>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执行数</w:t>
            </w:r>
          </w:p>
          <w:p w:rsidR="00714119" w:rsidRDefault="00714119" w:rsidP="009C25EA">
            <w:pPr>
              <w:overflowPunct w:val="0"/>
              <w:jc w:val="center"/>
              <w:textAlignment w:val="center"/>
              <w:rPr>
                <w:rFonts w:eastAsia="仿宋_GB2312"/>
                <w:szCs w:val="21"/>
              </w:rPr>
            </w:pPr>
            <w:r>
              <w:rPr>
                <w:rFonts w:eastAsia="仿宋_GB2312"/>
                <w:szCs w:val="21"/>
              </w:rPr>
              <w:t>（万元）</w:t>
            </w:r>
          </w:p>
        </w:tc>
        <w:tc>
          <w:tcPr>
            <w:tcW w:w="1013" w:type="dxa"/>
            <w:vAlign w:val="center"/>
          </w:tcPr>
          <w:p w:rsidR="00714119" w:rsidRDefault="00714119" w:rsidP="009C25EA">
            <w:pPr>
              <w:overflowPunct w:val="0"/>
              <w:textAlignment w:val="center"/>
              <w:rPr>
                <w:rFonts w:eastAsia="仿宋_GB2312"/>
                <w:szCs w:val="21"/>
              </w:rPr>
            </w:pPr>
            <w:r>
              <w:rPr>
                <w:rFonts w:eastAsia="仿宋_GB2312"/>
                <w:szCs w:val="21"/>
              </w:rPr>
              <w:t>其中：</w:t>
            </w:r>
          </w:p>
        </w:tc>
      </w:tr>
      <w:tr w:rsidR="00714119" w:rsidTr="009C25EA">
        <w:trPr>
          <w:trHeight w:val="329"/>
        </w:trPr>
        <w:tc>
          <w:tcPr>
            <w:tcW w:w="952" w:type="dxa"/>
            <w:vMerge/>
            <w:vAlign w:val="center"/>
          </w:tcPr>
          <w:p w:rsidR="00714119" w:rsidRDefault="00714119" w:rsidP="009C25EA">
            <w:pPr>
              <w:rPr>
                <w:szCs w:val="21"/>
              </w:rPr>
            </w:pPr>
          </w:p>
        </w:tc>
        <w:tc>
          <w:tcPr>
            <w:tcW w:w="1472" w:type="dxa"/>
            <w:vMerge/>
            <w:vAlign w:val="center"/>
          </w:tcPr>
          <w:p w:rsidR="00714119" w:rsidRDefault="00714119" w:rsidP="009C25EA">
            <w:pPr>
              <w:rPr>
                <w:szCs w:val="21"/>
              </w:rPr>
            </w:pPr>
          </w:p>
        </w:tc>
        <w:tc>
          <w:tcPr>
            <w:tcW w:w="1499" w:type="dxa"/>
            <w:vMerge/>
            <w:vAlign w:val="center"/>
          </w:tcPr>
          <w:p w:rsidR="00714119" w:rsidRDefault="00714119" w:rsidP="009C25EA">
            <w:pPr>
              <w:rPr>
                <w:szCs w:val="21"/>
              </w:rPr>
            </w:pPr>
          </w:p>
        </w:tc>
        <w:tc>
          <w:tcPr>
            <w:tcW w:w="2122" w:type="dxa"/>
            <w:gridSpan w:val="2"/>
            <w:vMerge/>
            <w:vAlign w:val="center"/>
          </w:tcPr>
          <w:p w:rsidR="00714119" w:rsidRDefault="00714119" w:rsidP="009C25EA">
            <w:pPr>
              <w:rPr>
                <w:szCs w:val="21"/>
              </w:rPr>
            </w:pPr>
          </w:p>
        </w:tc>
        <w:tc>
          <w:tcPr>
            <w:tcW w:w="1641" w:type="dxa"/>
            <w:gridSpan w:val="2"/>
            <w:vMerge/>
            <w:vAlign w:val="center"/>
          </w:tcPr>
          <w:p w:rsidR="00714119" w:rsidRDefault="00714119" w:rsidP="009C25EA">
            <w:pPr>
              <w:rPr>
                <w:szCs w:val="21"/>
              </w:rPr>
            </w:pPr>
          </w:p>
        </w:tc>
        <w:tc>
          <w:tcPr>
            <w:tcW w:w="1095" w:type="dxa"/>
            <w:vMerge/>
            <w:vAlign w:val="center"/>
          </w:tcPr>
          <w:p w:rsidR="00714119" w:rsidRDefault="00714119" w:rsidP="009C25EA">
            <w:pPr>
              <w:rPr>
                <w:szCs w:val="21"/>
              </w:rPr>
            </w:pPr>
          </w:p>
        </w:tc>
        <w:tc>
          <w:tcPr>
            <w:tcW w:w="996" w:type="dxa"/>
            <w:vAlign w:val="center"/>
          </w:tcPr>
          <w:p w:rsidR="00714119" w:rsidRDefault="00714119" w:rsidP="009C25EA">
            <w:pPr>
              <w:overflowPunct w:val="0"/>
              <w:jc w:val="center"/>
              <w:textAlignment w:val="center"/>
              <w:rPr>
                <w:rFonts w:eastAsia="仿宋_GB2312"/>
                <w:szCs w:val="21"/>
              </w:rPr>
            </w:pPr>
            <w:r>
              <w:rPr>
                <w:rFonts w:eastAsia="仿宋_GB2312"/>
                <w:szCs w:val="21"/>
              </w:rPr>
              <w:t>财政拨款</w:t>
            </w:r>
          </w:p>
        </w:tc>
        <w:tc>
          <w:tcPr>
            <w:tcW w:w="103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其他资金</w:t>
            </w:r>
          </w:p>
        </w:tc>
        <w:tc>
          <w:tcPr>
            <w:tcW w:w="1042" w:type="dxa"/>
            <w:gridSpan w:val="2"/>
            <w:vMerge/>
            <w:vAlign w:val="center"/>
          </w:tcPr>
          <w:p w:rsidR="00714119" w:rsidRDefault="00714119" w:rsidP="009C25EA">
            <w:pPr>
              <w:rPr>
                <w:szCs w:val="21"/>
              </w:rPr>
            </w:pP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szCs w:val="21"/>
              </w:rPr>
              <w:t>财政拨款</w:t>
            </w:r>
          </w:p>
        </w:tc>
      </w:tr>
      <w:tr w:rsidR="00714119" w:rsidTr="009C25EA">
        <w:trPr>
          <w:trHeight w:val="329"/>
        </w:trPr>
        <w:tc>
          <w:tcPr>
            <w:tcW w:w="952" w:type="dxa"/>
            <w:vMerge/>
            <w:vAlign w:val="center"/>
          </w:tcPr>
          <w:p w:rsidR="00714119" w:rsidRDefault="00714119" w:rsidP="009C25EA">
            <w:pPr>
              <w:rPr>
                <w:szCs w:val="21"/>
              </w:rPr>
            </w:pPr>
          </w:p>
        </w:tc>
        <w:tc>
          <w:tcPr>
            <w:tcW w:w="1472" w:type="dxa"/>
            <w:vAlign w:val="center"/>
          </w:tcPr>
          <w:p w:rsidR="00714119" w:rsidRDefault="00714119" w:rsidP="009C25EA">
            <w:pPr>
              <w:textAlignment w:val="center"/>
              <w:rPr>
                <w:rFonts w:eastAsia="仿宋_GB2312"/>
                <w:szCs w:val="21"/>
              </w:rPr>
            </w:pPr>
            <w:r>
              <w:rPr>
                <w:rStyle w:val="font11"/>
                <w:rFonts w:ascii="Times New Roman" w:cs="Times New Roman" w:hint="default"/>
              </w:rPr>
              <w:t>机关正常运转并组织非公有制经济人士培训学习。</w:t>
            </w:r>
          </w:p>
        </w:tc>
        <w:tc>
          <w:tcPr>
            <w:tcW w:w="1499" w:type="dxa"/>
            <w:vAlign w:val="center"/>
          </w:tcPr>
          <w:p w:rsidR="00714119" w:rsidRDefault="00714119" w:rsidP="009C25EA">
            <w:pPr>
              <w:textAlignment w:val="center"/>
              <w:rPr>
                <w:rFonts w:eastAsia="仿宋_GB2312"/>
                <w:szCs w:val="21"/>
              </w:rPr>
            </w:pPr>
            <w:r>
              <w:rPr>
                <w:rStyle w:val="font11"/>
                <w:rFonts w:ascii="Times New Roman" w:cs="Times New Roman" w:hint="default"/>
              </w:rPr>
              <w:t>组织非公有制经济人士培训学习。</w:t>
            </w:r>
          </w:p>
        </w:tc>
        <w:tc>
          <w:tcPr>
            <w:tcW w:w="2122" w:type="dxa"/>
            <w:gridSpan w:val="2"/>
            <w:vAlign w:val="center"/>
          </w:tcPr>
          <w:p w:rsidR="00714119" w:rsidRDefault="00714119" w:rsidP="009C25EA">
            <w:pPr>
              <w:textAlignment w:val="center"/>
              <w:rPr>
                <w:rFonts w:eastAsia="仿宋_GB2312"/>
                <w:szCs w:val="21"/>
              </w:rPr>
            </w:pPr>
            <w:r>
              <w:rPr>
                <w:rStyle w:val="font11"/>
                <w:rFonts w:ascii="Times New Roman" w:hint="default"/>
              </w:rPr>
              <w:t>运行经费</w:t>
            </w:r>
          </w:p>
        </w:tc>
        <w:tc>
          <w:tcPr>
            <w:tcW w:w="1641"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购买办公用品、开展了对非公有制经济人士培训</w:t>
            </w:r>
            <w:r>
              <w:rPr>
                <w:rFonts w:eastAsia="仿宋_GB2312"/>
                <w:szCs w:val="21"/>
              </w:rPr>
              <w:t xml:space="preserve">　</w:t>
            </w:r>
          </w:p>
        </w:tc>
        <w:tc>
          <w:tcPr>
            <w:tcW w:w="1095"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r>
              <w:rPr>
                <w:rFonts w:eastAsia="仿宋_GB2312"/>
                <w:szCs w:val="21"/>
              </w:rPr>
              <w:t xml:space="preserve">　</w:t>
            </w:r>
          </w:p>
        </w:tc>
        <w:tc>
          <w:tcPr>
            <w:tcW w:w="996"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r>
              <w:rPr>
                <w:rFonts w:eastAsia="仿宋_GB2312"/>
                <w:szCs w:val="21"/>
              </w:rPr>
              <w:t xml:space="preserve">　</w:t>
            </w:r>
          </w:p>
        </w:tc>
        <w:tc>
          <w:tcPr>
            <w:tcW w:w="103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0</w:t>
            </w:r>
            <w:r>
              <w:rPr>
                <w:rFonts w:eastAsia="仿宋_GB2312"/>
                <w:szCs w:val="21"/>
              </w:rPr>
              <w:t xml:space="preserve">　</w:t>
            </w:r>
          </w:p>
        </w:tc>
        <w:tc>
          <w:tcPr>
            <w:tcW w:w="10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0.7468</w:t>
            </w:r>
            <w:r>
              <w:rPr>
                <w:rFonts w:eastAsia="仿宋_GB2312"/>
                <w:szCs w:val="21"/>
              </w:rPr>
              <w:t xml:space="preserve">　</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0.7468</w:t>
            </w:r>
            <w:r>
              <w:rPr>
                <w:rFonts w:eastAsia="仿宋_GB2312"/>
                <w:szCs w:val="21"/>
              </w:rPr>
              <w:t xml:space="preserve">　</w:t>
            </w:r>
          </w:p>
        </w:tc>
      </w:tr>
      <w:tr w:rsidR="00714119" w:rsidTr="009C25EA">
        <w:trPr>
          <w:trHeight w:val="329"/>
        </w:trPr>
        <w:tc>
          <w:tcPr>
            <w:tcW w:w="952" w:type="dxa"/>
            <w:vMerge/>
            <w:vAlign w:val="center"/>
          </w:tcPr>
          <w:p w:rsidR="00714119" w:rsidRDefault="00714119" w:rsidP="009C25EA">
            <w:pPr>
              <w:rPr>
                <w:szCs w:val="21"/>
              </w:rPr>
            </w:pPr>
          </w:p>
        </w:tc>
        <w:tc>
          <w:tcPr>
            <w:tcW w:w="1472" w:type="dxa"/>
            <w:vAlign w:val="center"/>
          </w:tcPr>
          <w:p w:rsidR="00714119" w:rsidRDefault="00714119" w:rsidP="009C25EA">
            <w:pPr>
              <w:overflowPunct w:val="0"/>
              <w:jc w:val="center"/>
              <w:textAlignment w:val="center"/>
              <w:rPr>
                <w:rFonts w:eastAsia="仿宋_GB2312"/>
                <w:szCs w:val="21"/>
              </w:rPr>
            </w:pPr>
          </w:p>
        </w:tc>
        <w:tc>
          <w:tcPr>
            <w:tcW w:w="1499"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2122" w:type="dxa"/>
            <w:gridSpan w:val="2"/>
            <w:vAlign w:val="center"/>
          </w:tcPr>
          <w:p w:rsidR="00714119" w:rsidRDefault="00714119" w:rsidP="009C25EA">
            <w:pPr>
              <w:overflowPunct w:val="0"/>
              <w:jc w:val="center"/>
              <w:textAlignment w:val="center"/>
              <w:rPr>
                <w:rFonts w:eastAsia="仿宋_GB2312"/>
                <w:szCs w:val="21"/>
              </w:rPr>
            </w:pPr>
          </w:p>
        </w:tc>
        <w:tc>
          <w:tcPr>
            <w:tcW w:w="1641"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95"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996"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3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r>
      <w:tr w:rsidR="00714119" w:rsidTr="009C25EA">
        <w:trPr>
          <w:trHeight w:val="329"/>
        </w:trPr>
        <w:tc>
          <w:tcPr>
            <w:tcW w:w="952" w:type="dxa"/>
            <w:vMerge/>
            <w:vAlign w:val="center"/>
          </w:tcPr>
          <w:p w:rsidR="00714119" w:rsidRDefault="00714119" w:rsidP="009C25EA">
            <w:pPr>
              <w:rPr>
                <w:szCs w:val="21"/>
              </w:rPr>
            </w:pPr>
          </w:p>
        </w:tc>
        <w:tc>
          <w:tcPr>
            <w:tcW w:w="6734"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t>金额合计</w:t>
            </w:r>
          </w:p>
        </w:tc>
        <w:tc>
          <w:tcPr>
            <w:tcW w:w="1095"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996"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3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p>
        </w:tc>
      </w:tr>
    </w:tbl>
    <w:p w:rsidR="00714119" w:rsidRDefault="00714119" w:rsidP="00714119">
      <w:pPr>
        <w:spacing w:line="40" w:lineRule="exact"/>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952"/>
        <w:gridCol w:w="896"/>
        <w:gridCol w:w="223"/>
        <w:gridCol w:w="883"/>
        <w:gridCol w:w="700"/>
        <w:gridCol w:w="269"/>
        <w:gridCol w:w="473"/>
        <w:gridCol w:w="518"/>
        <w:gridCol w:w="1131"/>
        <w:gridCol w:w="3264"/>
        <w:gridCol w:w="2542"/>
        <w:gridCol w:w="1013"/>
      </w:tblGrid>
      <w:tr w:rsidR="00714119" w:rsidTr="009C25EA">
        <w:trPr>
          <w:trHeight w:val="416"/>
          <w:tblHeader/>
        </w:trPr>
        <w:tc>
          <w:tcPr>
            <w:tcW w:w="952"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一级指标</w:t>
            </w:r>
          </w:p>
        </w:tc>
        <w:tc>
          <w:tcPr>
            <w:tcW w:w="896"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二级指标</w:t>
            </w:r>
          </w:p>
        </w:tc>
        <w:tc>
          <w:tcPr>
            <w:tcW w:w="1106" w:type="dxa"/>
            <w:gridSpan w:val="2"/>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三级指标</w:t>
            </w:r>
          </w:p>
        </w:tc>
        <w:tc>
          <w:tcPr>
            <w:tcW w:w="700"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目标值</w:t>
            </w:r>
          </w:p>
        </w:tc>
        <w:tc>
          <w:tcPr>
            <w:tcW w:w="742" w:type="dxa"/>
            <w:gridSpan w:val="2"/>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实际值</w:t>
            </w:r>
          </w:p>
        </w:tc>
        <w:tc>
          <w:tcPr>
            <w:tcW w:w="518"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权重</w:t>
            </w:r>
          </w:p>
        </w:tc>
        <w:tc>
          <w:tcPr>
            <w:tcW w:w="1131"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数据来源</w:t>
            </w:r>
          </w:p>
        </w:tc>
        <w:tc>
          <w:tcPr>
            <w:tcW w:w="3264"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指标解释*</w:t>
            </w:r>
          </w:p>
        </w:tc>
        <w:tc>
          <w:tcPr>
            <w:tcW w:w="2542"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评分规则*</w:t>
            </w:r>
          </w:p>
        </w:tc>
        <w:tc>
          <w:tcPr>
            <w:tcW w:w="1013" w:type="dxa"/>
            <w:vAlign w:val="center"/>
          </w:tcPr>
          <w:p w:rsidR="00714119" w:rsidRDefault="00714119" w:rsidP="009C25EA">
            <w:pPr>
              <w:overflowPunct w:val="0"/>
              <w:jc w:val="center"/>
              <w:textAlignment w:val="center"/>
              <w:rPr>
                <w:rFonts w:ascii="黑体" w:eastAsia="黑体" w:hAnsi="黑体"/>
                <w:szCs w:val="21"/>
              </w:rPr>
            </w:pPr>
            <w:r>
              <w:rPr>
                <w:rFonts w:ascii="黑体" w:eastAsia="黑体" w:hAnsi="黑体"/>
                <w:szCs w:val="21"/>
              </w:rPr>
              <w:t>自评得分</w:t>
            </w:r>
          </w:p>
        </w:tc>
      </w:tr>
      <w:tr w:rsidR="00714119" w:rsidTr="009C25EA">
        <w:trPr>
          <w:trHeight w:val="20"/>
        </w:trPr>
        <w:tc>
          <w:tcPr>
            <w:tcW w:w="952"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部门管理</w:t>
            </w:r>
          </w:p>
          <w:p w:rsidR="00714119" w:rsidRDefault="00714119" w:rsidP="009C25EA">
            <w:pPr>
              <w:overflowPunct w:val="0"/>
              <w:jc w:val="center"/>
              <w:textAlignment w:val="center"/>
              <w:rPr>
                <w:rFonts w:eastAsia="仿宋_GB2312"/>
                <w:szCs w:val="21"/>
              </w:rPr>
            </w:pPr>
            <w:r>
              <w:rPr>
                <w:rFonts w:eastAsia="仿宋_GB2312"/>
                <w:szCs w:val="21"/>
              </w:rPr>
              <w:t>（</w:t>
            </w:r>
            <w:r>
              <w:rPr>
                <w:rFonts w:eastAsia="仿宋_GB2312"/>
                <w:szCs w:val="21"/>
              </w:rPr>
              <w:t>40</w:t>
            </w:r>
            <w:r>
              <w:rPr>
                <w:rFonts w:eastAsia="仿宋_GB2312"/>
                <w:szCs w:val="21"/>
              </w:rPr>
              <w:t>分）</w:t>
            </w: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资金投入</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预算</w:t>
            </w:r>
          </w:p>
          <w:p w:rsidR="00714119" w:rsidRDefault="00714119" w:rsidP="009C25EA">
            <w:pPr>
              <w:overflowPunct w:val="0"/>
              <w:jc w:val="center"/>
              <w:textAlignment w:val="center"/>
              <w:rPr>
                <w:rFonts w:eastAsia="仿宋_GB2312"/>
                <w:szCs w:val="21"/>
              </w:rPr>
            </w:pPr>
            <w:r>
              <w:rPr>
                <w:rFonts w:eastAsia="仿宋_GB2312"/>
                <w:szCs w:val="21"/>
              </w:rPr>
              <w:t>完成率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95%</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r>
              <w:rPr>
                <w:rFonts w:eastAsia="仿宋_GB2312" w:hint="eastAsia"/>
                <w:szCs w:val="21"/>
              </w:rPr>
              <w:t>95%</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4</w:t>
            </w:r>
          </w:p>
        </w:tc>
        <w:tc>
          <w:tcPr>
            <w:tcW w:w="1131" w:type="dxa"/>
            <w:vAlign w:val="center"/>
          </w:tcPr>
          <w:p w:rsidR="00714119" w:rsidRDefault="00714119" w:rsidP="009C25EA">
            <w:pPr>
              <w:jc w:val="center"/>
              <w:textAlignment w:val="center"/>
              <w:rPr>
                <w:rFonts w:eastAsia="仿宋_GB2312"/>
                <w:szCs w:val="21"/>
              </w:rPr>
            </w:pPr>
            <w:r>
              <w:rPr>
                <w:rFonts w:eastAsia="仿宋_GB2312"/>
                <w:szCs w:val="21"/>
              </w:rPr>
              <w:t>部门决算</w:t>
            </w:r>
          </w:p>
          <w:p w:rsidR="00714119" w:rsidRDefault="00714119" w:rsidP="009C25EA">
            <w:pPr>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预算完成率</w:t>
            </w:r>
            <w:r>
              <w:rPr>
                <w:rFonts w:eastAsia="仿宋_GB2312"/>
                <w:szCs w:val="21"/>
              </w:rPr>
              <w:t>=</w:t>
            </w:r>
            <w:r>
              <w:rPr>
                <w:rFonts w:eastAsia="仿宋_GB2312"/>
                <w:szCs w:val="21"/>
              </w:rPr>
              <w:t>（预算完成数</w:t>
            </w:r>
            <w:r>
              <w:rPr>
                <w:rFonts w:eastAsia="仿宋_GB2312"/>
                <w:szCs w:val="21"/>
              </w:rPr>
              <w:t>/</w:t>
            </w:r>
            <w:r>
              <w:rPr>
                <w:rFonts w:eastAsia="仿宋_GB2312"/>
                <w:szCs w:val="21"/>
              </w:rPr>
              <w:t>调整预算数）</w:t>
            </w:r>
            <w:r>
              <w:rPr>
                <w:rFonts w:eastAsia="仿宋_GB2312"/>
                <w:szCs w:val="21"/>
              </w:rPr>
              <w:t>×100%</w:t>
            </w:r>
            <w:r>
              <w:rPr>
                <w:rFonts w:eastAsia="仿宋_GB2312"/>
                <w:szCs w:val="21"/>
              </w:rPr>
              <w:t>。</w:t>
            </w:r>
          </w:p>
          <w:p w:rsidR="00714119" w:rsidRDefault="00714119" w:rsidP="009C25EA">
            <w:pPr>
              <w:overflowPunct w:val="0"/>
              <w:spacing w:line="240" w:lineRule="exact"/>
              <w:rPr>
                <w:rFonts w:eastAsia="仿宋_GB2312"/>
                <w:szCs w:val="21"/>
              </w:rPr>
            </w:pPr>
            <w:r>
              <w:rPr>
                <w:rFonts w:eastAsia="仿宋_GB2312"/>
                <w:szCs w:val="21"/>
              </w:rPr>
              <w:t>（预算完成数为本年度实际完成的预算数，调整预算数为调整后的最终预算数）</w:t>
            </w:r>
          </w:p>
        </w:tc>
        <w:tc>
          <w:tcPr>
            <w:tcW w:w="2542" w:type="dxa"/>
            <w:vAlign w:val="center"/>
          </w:tcPr>
          <w:p w:rsidR="00714119" w:rsidRDefault="00714119" w:rsidP="009C25EA">
            <w:pPr>
              <w:overflowPunct w:val="0"/>
              <w:spacing w:line="240" w:lineRule="exact"/>
              <w:rPr>
                <w:rFonts w:eastAsia="仿宋_GB2312"/>
                <w:szCs w:val="21"/>
              </w:rPr>
            </w:pPr>
            <w:r>
              <w:rPr>
                <w:rFonts w:eastAsia="仿宋_GB2312"/>
                <w:szCs w:val="21"/>
              </w:rPr>
              <w:t>1.</w:t>
            </w:r>
            <w:r>
              <w:rPr>
                <w:rFonts w:eastAsia="仿宋_GB2312"/>
                <w:szCs w:val="21"/>
              </w:rPr>
              <w:t>预算完成率大于或等于</w:t>
            </w:r>
            <w:r>
              <w:rPr>
                <w:rFonts w:eastAsia="仿宋_GB2312"/>
                <w:szCs w:val="21"/>
              </w:rPr>
              <w:t>95%</w:t>
            </w:r>
            <w:r>
              <w:rPr>
                <w:rFonts w:eastAsia="仿宋_GB2312"/>
                <w:szCs w:val="21"/>
              </w:rPr>
              <w:t>的，得满分；</w:t>
            </w:r>
          </w:p>
          <w:p w:rsidR="00714119" w:rsidRDefault="00714119" w:rsidP="009C25EA">
            <w:pPr>
              <w:overflowPunct w:val="0"/>
              <w:spacing w:line="240" w:lineRule="exact"/>
              <w:rPr>
                <w:rFonts w:eastAsia="仿宋_GB2312"/>
                <w:szCs w:val="21"/>
              </w:rPr>
            </w:pPr>
            <w:r>
              <w:rPr>
                <w:rFonts w:eastAsia="仿宋_GB2312"/>
                <w:szCs w:val="21"/>
              </w:rPr>
              <w:t>2.</w:t>
            </w:r>
            <w:r>
              <w:rPr>
                <w:rFonts w:eastAsia="仿宋_GB2312"/>
                <w:szCs w:val="21"/>
              </w:rPr>
              <w:t>预算完成率小于或等于</w:t>
            </w:r>
            <w:r>
              <w:rPr>
                <w:rFonts w:eastAsia="仿宋_GB2312"/>
                <w:szCs w:val="21"/>
              </w:rPr>
              <w:t>85%</w:t>
            </w:r>
            <w:r>
              <w:rPr>
                <w:rFonts w:eastAsia="仿宋_GB2312"/>
                <w:szCs w:val="21"/>
              </w:rPr>
              <w:t>的，得</w:t>
            </w:r>
            <w:r>
              <w:rPr>
                <w:rFonts w:eastAsia="仿宋_GB2312"/>
                <w:szCs w:val="21"/>
              </w:rPr>
              <w:t>0</w:t>
            </w:r>
            <w:r>
              <w:rPr>
                <w:rFonts w:eastAsia="仿宋_GB2312"/>
                <w:szCs w:val="21"/>
              </w:rPr>
              <w:t>分；</w:t>
            </w:r>
          </w:p>
          <w:p w:rsidR="00714119" w:rsidRDefault="00714119" w:rsidP="009C25EA">
            <w:pPr>
              <w:overflowPunct w:val="0"/>
              <w:spacing w:line="240" w:lineRule="exact"/>
              <w:rPr>
                <w:rFonts w:eastAsia="仿宋_GB2312"/>
                <w:szCs w:val="21"/>
              </w:rPr>
            </w:pPr>
            <w:r>
              <w:rPr>
                <w:rFonts w:eastAsia="仿宋_GB2312"/>
                <w:szCs w:val="21"/>
              </w:rPr>
              <w:t>3.</w:t>
            </w:r>
            <w:r>
              <w:rPr>
                <w:rFonts w:eastAsia="仿宋_GB2312"/>
                <w:szCs w:val="21"/>
              </w:rPr>
              <w:t>预算完成率在</w:t>
            </w:r>
            <w:r>
              <w:rPr>
                <w:rFonts w:eastAsia="仿宋_GB2312"/>
                <w:szCs w:val="21"/>
              </w:rPr>
              <w:t>85%—95%</w:t>
            </w:r>
            <w:r>
              <w:rPr>
                <w:rFonts w:eastAsia="仿宋_GB2312"/>
                <w:szCs w:val="21"/>
              </w:rPr>
              <w:t>之间的，在</w:t>
            </w:r>
            <w:r>
              <w:rPr>
                <w:rFonts w:eastAsia="仿宋_GB2312"/>
                <w:szCs w:val="21"/>
              </w:rPr>
              <w:t>0</w:t>
            </w:r>
            <w:r>
              <w:rPr>
                <w:rFonts w:eastAsia="仿宋_GB2312"/>
                <w:szCs w:val="21"/>
              </w:rPr>
              <w:t>分和满分之间计算确定：</w:t>
            </w:r>
          </w:p>
          <w:p w:rsidR="00714119" w:rsidRDefault="00714119" w:rsidP="009C25EA">
            <w:pPr>
              <w:overflowPunct w:val="0"/>
              <w:spacing w:line="240" w:lineRule="exact"/>
              <w:rPr>
                <w:rFonts w:eastAsia="仿宋_GB2312"/>
                <w:szCs w:val="21"/>
              </w:rPr>
            </w:pPr>
            <w:r>
              <w:rPr>
                <w:rFonts w:eastAsia="仿宋_GB2312"/>
                <w:szCs w:val="21"/>
              </w:rPr>
              <w:t>得分</w:t>
            </w:r>
            <w:r>
              <w:rPr>
                <w:rFonts w:eastAsia="仿宋_GB2312"/>
                <w:szCs w:val="21"/>
              </w:rPr>
              <w:t>=</w:t>
            </w:r>
            <w:r>
              <w:rPr>
                <w:rFonts w:eastAsia="仿宋_GB2312"/>
                <w:szCs w:val="21"/>
              </w:rPr>
              <w:t>（实际值</w:t>
            </w:r>
            <w:r>
              <w:rPr>
                <w:rFonts w:eastAsia="仿宋_GB2312"/>
                <w:szCs w:val="21"/>
              </w:rPr>
              <w:t>-85%</w:t>
            </w:r>
            <w:r>
              <w:rPr>
                <w:rFonts w:eastAsia="仿宋_GB2312"/>
                <w:szCs w:val="21"/>
              </w:rPr>
              <w:t>）</w:t>
            </w:r>
            <w:r>
              <w:rPr>
                <w:rFonts w:eastAsia="仿宋_GB2312"/>
                <w:szCs w:val="21"/>
              </w:rPr>
              <w:t>/10%*</w:t>
            </w:r>
            <w:r>
              <w:rPr>
                <w:rFonts w:eastAsia="仿宋_GB2312"/>
                <w:szCs w:val="21"/>
              </w:rPr>
              <w:t>权重。</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4</w:t>
            </w:r>
            <w:r>
              <w:rPr>
                <w:rFonts w:eastAsia="仿宋_GB2312"/>
                <w:szCs w:val="21"/>
              </w:rPr>
              <w:t xml:space="preserve">　</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预算</w:t>
            </w:r>
          </w:p>
          <w:p w:rsidR="00714119" w:rsidRDefault="00714119" w:rsidP="009C25EA">
            <w:pPr>
              <w:overflowPunct w:val="0"/>
              <w:jc w:val="center"/>
              <w:textAlignment w:val="center"/>
              <w:rPr>
                <w:rFonts w:eastAsia="仿宋_GB2312"/>
                <w:szCs w:val="21"/>
              </w:rPr>
            </w:pPr>
            <w:r>
              <w:rPr>
                <w:rFonts w:eastAsia="仿宋_GB2312"/>
                <w:szCs w:val="21"/>
              </w:rPr>
              <w:t>调整率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100%</w:t>
            </w:r>
            <w:r>
              <w:rPr>
                <w:rFonts w:eastAsia="仿宋_GB2312"/>
                <w:szCs w:val="21"/>
              </w:rPr>
              <w:t xml:space="preserve">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4</w:t>
            </w:r>
          </w:p>
        </w:tc>
        <w:tc>
          <w:tcPr>
            <w:tcW w:w="1131" w:type="dxa"/>
            <w:vAlign w:val="center"/>
          </w:tcPr>
          <w:p w:rsidR="00714119" w:rsidRDefault="00714119" w:rsidP="009C25EA">
            <w:pPr>
              <w:jc w:val="center"/>
              <w:textAlignment w:val="center"/>
              <w:rPr>
                <w:rFonts w:eastAsia="仿宋_GB2312"/>
                <w:szCs w:val="21"/>
              </w:rPr>
            </w:pPr>
            <w:r>
              <w:rPr>
                <w:rFonts w:eastAsia="仿宋_GB2312"/>
                <w:szCs w:val="21"/>
              </w:rPr>
              <w:t>部门决算</w:t>
            </w:r>
          </w:p>
          <w:p w:rsidR="00714119" w:rsidRDefault="00714119" w:rsidP="009C25EA">
            <w:pPr>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spacing w:line="240" w:lineRule="exact"/>
              <w:rPr>
                <w:rFonts w:eastAsia="仿宋_GB2312"/>
                <w:spacing w:val="-6"/>
                <w:szCs w:val="21"/>
              </w:rPr>
            </w:pPr>
            <w:r>
              <w:rPr>
                <w:rFonts w:eastAsia="仿宋_GB2312"/>
                <w:spacing w:val="-6"/>
                <w:szCs w:val="21"/>
              </w:rPr>
              <w:t>预算调整率</w:t>
            </w:r>
            <w:r>
              <w:rPr>
                <w:rFonts w:eastAsia="仿宋_GB2312"/>
                <w:spacing w:val="-6"/>
                <w:szCs w:val="21"/>
              </w:rPr>
              <w:t>=</w:t>
            </w:r>
            <w:r>
              <w:rPr>
                <w:rFonts w:eastAsia="仿宋_GB2312"/>
                <w:spacing w:val="-6"/>
                <w:szCs w:val="21"/>
              </w:rPr>
              <w:t>（预算调整数</w:t>
            </w:r>
            <w:r>
              <w:rPr>
                <w:rFonts w:eastAsia="仿宋_GB2312"/>
                <w:spacing w:val="-6"/>
                <w:szCs w:val="21"/>
              </w:rPr>
              <w:t>/</w:t>
            </w:r>
            <w:r>
              <w:rPr>
                <w:rFonts w:eastAsia="仿宋_GB2312"/>
                <w:spacing w:val="-6"/>
                <w:szCs w:val="21"/>
              </w:rPr>
              <w:t>年初预算数）</w:t>
            </w:r>
            <w:r>
              <w:rPr>
                <w:rFonts w:eastAsia="仿宋_GB2312"/>
                <w:spacing w:val="-6"/>
                <w:szCs w:val="21"/>
              </w:rPr>
              <w:t>×100</w:t>
            </w:r>
            <w:r>
              <w:rPr>
                <w:rFonts w:eastAsia="仿宋_GB2312"/>
                <w:szCs w:val="21"/>
              </w:rPr>
              <w:t>%</w:t>
            </w:r>
            <w:r>
              <w:rPr>
                <w:rFonts w:eastAsia="仿宋_GB2312"/>
                <w:spacing w:val="-6"/>
                <w:szCs w:val="21"/>
              </w:rPr>
              <w:t>。</w:t>
            </w:r>
          </w:p>
          <w:p w:rsidR="00714119" w:rsidRDefault="00714119" w:rsidP="009C25EA">
            <w:pPr>
              <w:overflowPunct w:val="0"/>
              <w:spacing w:line="240" w:lineRule="exact"/>
              <w:rPr>
                <w:rFonts w:eastAsia="仿宋_GB2312"/>
                <w:szCs w:val="21"/>
              </w:rPr>
            </w:pPr>
            <w:r>
              <w:rPr>
                <w:rFonts w:eastAsia="仿宋_GB2312"/>
                <w:spacing w:val="-6"/>
                <w:szCs w:val="21"/>
              </w:rPr>
              <w:t>预算调整数：部门（单位）在本年度内涉及预算的追加、追减或结构调整的资金总和（因落实国家政策、发生不可抗力、上级部门或本级党委政府临时交办而产生的调整除外）。</w:t>
            </w:r>
          </w:p>
        </w:tc>
        <w:tc>
          <w:tcPr>
            <w:tcW w:w="2542" w:type="dxa"/>
            <w:vAlign w:val="center"/>
          </w:tcPr>
          <w:p w:rsidR="00714119" w:rsidRDefault="00714119" w:rsidP="009C25EA">
            <w:pPr>
              <w:overflowPunct w:val="0"/>
              <w:spacing w:line="240" w:lineRule="exact"/>
              <w:rPr>
                <w:rFonts w:eastAsia="仿宋_GB2312"/>
                <w:szCs w:val="21"/>
              </w:rPr>
            </w:pPr>
            <w:r>
              <w:rPr>
                <w:rFonts w:eastAsia="仿宋_GB2312"/>
                <w:szCs w:val="21"/>
              </w:rPr>
              <w:t>1.</w:t>
            </w:r>
            <w:r>
              <w:rPr>
                <w:rFonts w:eastAsia="仿宋_GB2312"/>
                <w:szCs w:val="21"/>
              </w:rPr>
              <w:t>预算调整率等于</w:t>
            </w:r>
            <w:r>
              <w:rPr>
                <w:rFonts w:eastAsia="仿宋_GB2312"/>
                <w:szCs w:val="21"/>
              </w:rPr>
              <w:t>0</w:t>
            </w:r>
            <w:r>
              <w:rPr>
                <w:rFonts w:eastAsia="仿宋_GB2312"/>
                <w:szCs w:val="21"/>
              </w:rPr>
              <w:t>的，得满分；</w:t>
            </w:r>
          </w:p>
          <w:p w:rsidR="00714119" w:rsidRDefault="00714119" w:rsidP="009C25EA">
            <w:pPr>
              <w:overflowPunct w:val="0"/>
              <w:spacing w:line="240" w:lineRule="exact"/>
              <w:rPr>
                <w:rFonts w:eastAsia="仿宋_GB2312"/>
                <w:szCs w:val="21"/>
              </w:rPr>
            </w:pPr>
            <w:r>
              <w:rPr>
                <w:rFonts w:eastAsia="仿宋_GB2312"/>
                <w:szCs w:val="21"/>
              </w:rPr>
              <w:t>2.</w:t>
            </w:r>
            <w:r>
              <w:rPr>
                <w:rFonts w:eastAsia="仿宋_GB2312"/>
                <w:szCs w:val="21"/>
              </w:rPr>
              <w:t>预算调整率增幅或降幅大于等于</w:t>
            </w:r>
            <w:r>
              <w:rPr>
                <w:rFonts w:eastAsia="仿宋_GB2312"/>
                <w:szCs w:val="21"/>
              </w:rPr>
              <w:t>5%</w:t>
            </w:r>
            <w:r>
              <w:rPr>
                <w:rFonts w:eastAsia="仿宋_GB2312"/>
                <w:szCs w:val="21"/>
              </w:rPr>
              <w:t>的，得</w:t>
            </w:r>
            <w:r>
              <w:rPr>
                <w:rFonts w:eastAsia="仿宋_GB2312"/>
                <w:szCs w:val="21"/>
              </w:rPr>
              <w:t>0</w:t>
            </w:r>
            <w:r>
              <w:rPr>
                <w:rFonts w:eastAsia="仿宋_GB2312"/>
                <w:szCs w:val="21"/>
              </w:rPr>
              <w:t>分；</w:t>
            </w:r>
          </w:p>
          <w:p w:rsidR="00714119" w:rsidRDefault="00714119" w:rsidP="009C25EA">
            <w:pPr>
              <w:overflowPunct w:val="0"/>
              <w:spacing w:line="240" w:lineRule="exact"/>
              <w:rPr>
                <w:rFonts w:eastAsia="仿宋_GB2312"/>
                <w:szCs w:val="21"/>
              </w:rPr>
            </w:pPr>
            <w:r>
              <w:rPr>
                <w:rFonts w:eastAsia="仿宋_GB2312"/>
                <w:szCs w:val="21"/>
              </w:rPr>
              <w:t>3.</w:t>
            </w:r>
            <w:r>
              <w:rPr>
                <w:rFonts w:eastAsia="仿宋_GB2312"/>
                <w:szCs w:val="21"/>
              </w:rPr>
              <w:t>预算调整率在</w:t>
            </w:r>
            <w:r>
              <w:rPr>
                <w:rFonts w:eastAsia="仿宋_GB2312"/>
                <w:szCs w:val="21"/>
              </w:rPr>
              <w:t>0—5%</w:t>
            </w:r>
            <w:r>
              <w:rPr>
                <w:rFonts w:eastAsia="仿宋_GB2312"/>
                <w:szCs w:val="21"/>
              </w:rPr>
              <w:t>之间的，在</w:t>
            </w:r>
            <w:r>
              <w:rPr>
                <w:rFonts w:eastAsia="仿宋_GB2312"/>
                <w:szCs w:val="21"/>
              </w:rPr>
              <w:t>0</w:t>
            </w:r>
            <w:r>
              <w:rPr>
                <w:rFonts w:eastAsia="仿宋_GB2312"/>
                <w:szCs w:val="21"/>
              </w:rPr>
              <w:t>分和满分之间计算确定：</w:t>
            </w:r>
          </w:p>
          <w:p w:rsidR="00714119" w:rsidRDefault="00714119" w:rsidP="009C25EA">
            <w:pPr>
              <w:overflowPunct w:val="0"/>
              <w:spacing w:line="240" w:lineRule="exact"/>
              <w:rPr>
                <w:rFonts w:eastAsia="仿宋_GB2312"/>
                <w:szCs w:val="21"/>
              </w:rPr>
            </w:pPr>
            <w:r>
              <w:rPr>
                <w:rFonts w:eastAsia="仿宋_GB2312"/>
                <w:szCs w:val="21"/>
              </w:rPr>
              <w:t>得分</w:t>
            </w:r>
            <w:r>
              <w:rPr>
                <w:rFonts w:eastAsia="仿宋_GB2312"/>
                <w:szCs w:val="21"/>
              </w:rPr>
              <w:t>=</w:t>
            </w:r>
            <w:r>
              <w:rPr>
                <w:rFonts w:eastAsia="仿宋_GB2312"/>
                <w:szCs w:val="21"/>
              </w:rPr>
              <w:t>（</w:t>
            </w:r>
            <w:r>
              <w:rPr>
                <w:rFonts w:eastAsia="仿宋_GB2312"/>
                <w:szCs w:val="21"/>
              </w:rPr>
              <w:t>5%-|</w:t>
            </w:r>
            <w:r>
              <w:rPr>
                <w:rFonts w:eastAsia="仿宋_GB2312"/>
                <w:szCs w:val="21"/>
              </w:rPr>
              <w:t>实际值</w:t>
            </w:r>
            <w:r>
              <w:rPr>
                <w:rFonts w:eastAsia="仿宋_GB2312"/>
                <w:szCs w:val="21"/>
              </w:rPr>
              <w:t>|</w:t>
            </w:r>
            <w:r>
              <w:rPr>
                <w:rFonts w:eastAsia="仿宋_GB2312"/>
                <w:szCs w:val="21"/>
              </w:rPr>
              <w:t>）</w:t>
            </w:r>
            <w:r>
              <w:rPr>
                <w:rFonts w:eastAsia="仿宋_GB2312"/>
                <w:szCs w:val="21"/>
              </w:rPr>
              <w:t>/5%*</w:t>
            </w:r>
            <w:r>
              <w:rPr>
                <w:rFonts w:eastAsia="仿宋_GB2312"/>
                <w:szCs w:val="21"/>
              </w:rPr>
              <w:lastRenderedPageBreak/>
              <w:t>权重；</w:t>
            </w:r>
            <w:r>
              <w:rPr>
                <w:rFonts w:eastAsia="仿宋_GB2312"/>
                <w:szCs w:val="21"/>
              </w:rPr>
              <w:t>|</w:t>
            </w:r>
            <w:r>
              <w:rPr>
                <w:rFonts w:eastAsia="仿宋_GB2312"/>
                <w:szCs w:val="21"/>
              </w:rPr>
              <w:t>实际值</w:t>
            </w:r>
            <w:r>
              <w:rPr>
                <w:rFonts w:eastAsia="仿宋_GB2312"/>
                <w:szCs w:val="21"/>
              </w:rPr>
              <w:t>|</w:t>
            </w:r>
            <w:r>
              <w:rPr>
                <w:rFonts w:eastAsia="仿宋_GB2312"/>
                <w:szCs w:val="21"/>
              </w:rPr>
              <w:t>为实际值的绝对值。</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lastRenderedPageBreak/>
              <w:t>4</w:t>
            </w:r>
            <w:r>
              <w:rPr>
                <w:rFonts w:eastAsia="仿宋_GB2312"/>
                <w:szCs w:val="21"/>
              </w:rPr>
              <w:t xml:space="preserve">　</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支出</w:t>
            </w:r>
          </w:p>
          <w:p w:rsidR="00714119" w:rsidRDefault="00714119" w:rsidP="009C25EA">
            <w:pPr>
              <w:overflowPunct w:val="0"/>
              <w:jc w:val="center"/>
              <w:textAlignment w:val="center"/>
              <w:rPr>
                <w:rFonts w:eastAsia="仿宋_GB2312"/>
                <w:szCs w:val="21"/>
              </w:rPr>
            </w:pPr>
            <w:r>
              <w:rPr>
                <w:rFonts w:eastAsia="仿宋_GB2312"/>
                <w:szCs w:val="21"/>
              </w:rPr>
              <w:t>进度率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80%</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4</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预算管理</w:t>
            </w:r>
          </w:p>
          <w:p w:rsidR="00714119" w:rsidRDefault="00714119" w:rsidP="009C25EA">
            <w:pPr>
              <w:overflowPunct w:val="0"/>
              <w:jc w:val="center"/>
              <w:textAlignment w:val="center"/>
              <w:rPr>
                <w:rFonts w:eastAsia="仿宋_GB2312"/>
                <w:szCs w:val="21"/>
              </w:rPr>
            </w:pPr>
            <w:r>
              <w:rPr>
                <w:rFonts w:eastAsia="仿宋_GB2312"/>
                <w:szCs w:val="21"/>
              </w:rPr>
              <w:t>一体化平台、部门决算报表</w:t>
            </w:r>
          </w:p>
        </w:tc>
        <w:tc>
          <w:tcPr>
            <w:tcW w:w="3264" w:type="dxa"/>
            <w:vAlign w:val="center"/>
          </w:tcPr>
          <w:p w:rsidR="00714119" w:rsidRDefault="00714119" w:rsidP="009C25EA">
            <w:pPr>
              <w:overflowPunct w:val="0"/>
              <w:spacing w:line="240" w:lineRule="exact"/>
              <w:rPr>
                <w:rFonts w:eastAsia="仿宋_GB2312"/>
                <w:spacing w:val="-6"/>
                <w:szCs w:val="21"/>
              </w:rPr>
            </w:pPr>
            <w:r>
              <w:rPr>
                <w:rFonts w:eastAsia="仿宋_GB2312"/>
                <w:spacing w:val="-6"/>
                <w:szCs w:val="21"/>
              </w:rPr>
              <w:t>支出进度率</w:t>
            </w:r>
            <w:r>
              <w:rPr>
                <w:rFonts w:eastAsia="仿宋_GB2312"/>
                <w:spacing w:val="-6"/>
                <w:szCs w:val="21"/>
              </w:rPr>
              <w:t>=</w:t>
            </w:r>
            <w:r>
              <w:rPr>
                <w:rFonts w:eastAsia="仿宋_GB2312"/>
                <w:spacing w:val="-6"/>
                <w:szCs w:val="21"/>
              </w:rPr>
              <w:t>（</w:t>
            </w:r>
            <w:r>
              <w:rPr>
                <w:rFonts w:eastAsia="仿宋_GB2312"/>
                <w:spacing w:val="-6"/>
                <w:szCs w:val="21"/>
              </w:rPr>
              <w:t>6</w:t>
            </w:r>
            <w:r>
              <w:rPr>
                <w:rFonts w:eastAsia="仿宋_GB2312"/>
                <w:spacing w:val="-6"/>
                <w:szCs w:val="21"/>
              </w:rPr>
              <w:t>月末实际支付进度</w:t>
            </w:r>
            <w:r>
              <w:rPr>
                <w:rFonts w:eastAsia="仿宋_GB2312"/>
                <w:spacing w:val="-6"/>
                <w:szCs w:val="21"/>
              </w:rPr>
              <w:t>/6</w:t>
            </w:r>
            <w:r>
              <w:rPr>
                <w:rFonts w:eastAsia="仿宋_GB2312"/>
                <w:spacing w:val="-6"/>
                <w:szCs w:val="21"/>
              </w:rPr>
              <w:t>月末序时支付进度）</w:t>
            </w:r>
            <w:r>
              <w:rPr>
                <w:rFonts w:eastAsia="仿宋_GB2312"/>
                <w:spacing w:val="-6"/>
                <w:szCs w:val="21"/>
              </w:rPr>
              <w:t>×1/6+</w:t>
            </w:r>
            <w:r>
              <w:rPr>
                <w:rFonts w:eastAsia="仿宋_GB2312"/>
                <w:spacing w:val="-6"/>
                <w:szCs w:val="21"/>
              </w:rPr>
              <w:t>（</w:t>
            </w:r>
            <w:r>
              <w:rPr>
                <w:rFonts w:eastAsia="仿宋_GB2312"/>
                <w:spacing w:val="-6"/>
                <w:szCs w:val="21"/>
              </w:rPr>
              <w:t>9</w:t>
            </w:r>
            <w:r>
              <w:rPr>
                <w:rFonts w:eastAsia="仿宋_GB2312"/>
                <w:spacing w:val="-6"/>
                <w:szCs w:val="21"/>
              </w:rPr>
              <w:t>月末实际支付进度</w:t>
            </w:r>
            <w:r>
              <w:rPr>
                <w:rFonts w:eastAsia="仿宋_GB2312"/>
                <w:spacing w:val="-6"/>
                <w:szCs w:val="21"/>
              </w:rPr>
              <w:t>/9</w:t>
            </w:r>
            <w:r>
              <w:rPr>
                <w:rFonts w:eastAsia="仿宋_GB2312"/>
                <w:spacing w:val="-6"/>
                <w:szCs w:val="21"/>
              </w:rPr>
              <w:t>月末序时支付进度）</w:t>
            </w:r>
            <w:r>
              <w:rPr>
                <w:rFonts w:eastAsia="仿宋_GB2312"/>
                <w:spacing w:val="-6"/>
                <w:szCs w:val="21"/>
              </w:rPr>
              <w:t>×1/6+</w:t>
            </w:r>
            <w:r>
              <w:rPr>
                <w:rFonts w:eastAsia="仿宋_GB2312"/>
                <w:spacing w:val="-6"/>
                <w:szCs w:val="21"/>
              </w:rPr>
              <w:t>（</w:t>
            </w:r>
            <w:r>
              <w:rPr>
                <w:rFonts w:eastAsia="仿宋_GB2312"/>
                <w:spacing w:val="-6"/>
                <w:szCs w:val="21"/>
              </w:rPr>
              <w:t>11</w:t>
            </w:r>
            <w:r>
              <w:rPr>
                <w:rFonts w:eastAsia="仿宋_GB2312"/>
                <w:spacing w:val="-6"/>
                <w:szCs w:val="21"/>
              </w:rPr>
              <w:t>月末实际支付进度</w:t>
            </w:r>
            <w:r>
              <w:rPr>
                <w:rFonts w:eastAsia="仿宋_GB2312"/>
                <w:spacing w:val="-6"/>
                <w:szCs w:val="21"/>
              </w:rPr>
              <w:t>/11</w:t>
            </w:r>
            <w:r>
              <w:rPr>
                <w:rFonts w:eastAsia="仿宋_GB2312"/>
                <w:spacing w:val="-6"/>
                <w:szCs w:val="21"/>
              </w:rPr>
              <w:t>月末序时支付进度）</w:t>
            </w:r>
            <w:r>
              <w:rPr>
                <w:rFonts w:eastAsia="仿宋_GB2312"/>
                <w:spacing w:val="-6"/>
                <w:szCs w:val="21"/>
              </w:rPr>
              <w:t>×1/6+</w:t>
            </w:r>
            <w:r>
              <w:rPr>
                <w:rFonts w:eastAsia="仿宋_GB2312"/>
                <w:spacing w:val="-6"/>
                <w:szCs w:val="21"/>
              </w:rPr>
              <w:t>（</w:t>
            </w:r>
            <w:r>
              <w:rPr>
                <w:rFonts w:eastAsia="仿宋_GB2312"/>
                <w:spacing w:val="-6"/>
                <w:szCs w:val="21"/>
              </w:rPr>
              <w:t>12</w:t>
            </w:r>
            <w:r>
              <w:rPr>
                <w:rFonts w:eastAsia="仿宋_GB2312"/>
                <w:spacing w:val="-6"/>
                <w:szCs w:val="21"/>
              </w:rPr>
              <w:t>月末实际支付进度</w:t>
            </w:r>
            <w:r>
              <w:rPr>
                <w:rFonts w:eastAsia="仿宋_GB2312"/>
                <w:spacing w:val="-6"/>
                <w:szCs w:val="21"/>
              </w:rPr>
              <w:t>/95%</w:t>
            </w:r>
            <w:r>
              <w:rPr>
                <w:rFonts w:eastAsia="仿宋_GB2312"/>
                <w:spacing w:val="-6"/>
                <w:szCs w:val="21"/>
              </w:rPr>
              <w:t>）</w:t>
            </w:r>
            <w:r>
              <w:rPr>
                <w:rFonts w:eastAsia="仿宋_GB2312"/>
                <w:spacing w:val="-6"/>
                <w:szCs w:val="21"/>
              </w:rPr>
              <w:t>×1/2</w:t>
            </w:r>
            <w:r>
              <w:rPr>
                <w:rFonts w:eastAsia="仿宋_GB2312"/>
                <w:spacing w:val="-6"/>
                <w:szCs w:val="21"/>
              </w:rPr>
              <w:t>。</w:t>
            </w:r>
          </w:p>
          <w:p w:rsidR="00714119" w:rsidRDefault="00714119" w:rsidP="009C25EA">
            <w:pPr>
              <w:overflowPunct w:val="0"/>
              <w:spacing w:line="240" w:lineRule="exact"/>
              <w:rPr>
                <w:rFonts w:eastAsia="仿宋_GB2312"/>
                <w:spacing w:val="-6"/>
                <w:szCs w:val="21"/>
              </w:rPr>
            </w:pPr>
            <w:r>
              <w:rPr>
                <w:rFonts w:eastAsia="仿宋_GB2312"/>
                <w:spacing w:val="-6"/>
                <w:szCs w:val="21"/>
              </w:rPr>
              <w:t>实际支出进度是指部门（单位）在某一时点的支出预算执行总数与</w:t>
            </w:r>
            <w:r w:rsidRPr="00202E70">
              <w:rPr>
                <w:rFonts w:eastAsia="仿宋_GB2312"/>
                <w:spacing w:val="-6"/>
                <w:szCs w:val="21"/>
              </w:rPr>
              <w:t>调整预算数</w:t>
            </w:r>
            <w:r>
              <w:rPr>
                <w:rFonts w:eastAsia="仿宋_GB2312"/>
                <w:spacing w:val="-6"/>
                <w:szCs w:val="21"/>
              </w:rPr>
              <w:t>的比率。</w:t>
            </w:r>
            <w:r>
              <w:rPr>
                <w:rFonts w:eastAsia="仿宋_GB2312"/>
                <w:spacing w:val="-6"/>
                <w:szCs w:val="21"/>
              </w:rPr>
              <w:t>6</w:t>
            </w:r>
            <w:r>
              <w:rPr>
                <w:rFonts w:eastAsia="仿宋_GB2312"/>
                <w:spacing w:val="-6"/>
                <w:szCs w:val="21"/>
              </w:rPr>
              <w:t>月末序时支付进度</w:t>
            </w:r>
            <w:r>
              <w:rPr>
                <w:rFonts w:eastAsia="仿宋_GB2312"/>
                <w:spacing w:val="-6"/>
                <w:szCs w:val="21"/>
              </w:rPr>
              <w:t>=6/12</w:t>
            </w:r>
            <w:r>
              <w:rPr>
                <w:rFonts w:eastAsia="仿宋_GB2312"/>
                <w:spacing w:val="-6"/>
                <w:szCs w:val="21"/>
              </w:rPr>
              <w:t>；</w:t>
            </w:r>
            <w:r>
              <w:rPr>
                <w:rFonts w:eastAsia="仿宋_GB2312"/>
                <w:spacing w:val="-6"/>
                <w:szCs w:val="21"/>
              </w:rPr>
              <w:t>9</w:t>
            </w:r>
            <w:r>
              <w:rPr>
                <w:rFonts w:eastAsia="仿宋_GB2312"/>
                <w:spacing w:val="-6"/>
                <w:szCs w:val="21"/>
              </w:rPr>
              <w:t>月末序时支付进度</w:t>
            </w:r>
            <w:r>
              <w:rPr>
                <w:rFonts w:eastAsia="仿宋_GB2312"/>
                <w:spacing w:val="-6"/>
                <w:szCs w:val="21"/>
              </w:rPr>
              <w:t>=9/12</w:t>
            </w:r>
            <w:r>
              <w:rPr>
                <w:rFonts w:eastAsia="仿宋_GB2312"/>
                <w:spacing w:val="-6"/>
                <w:szCs w:val="21"/>
              </w:rPr>
              <w:t>；</w:t>
            </w:r>
            <w:r>
              <w:rPr>
                <w:rFonts w:eastAsia="仿宋_GB2312"/>
                <w:spacing w:val="-6"/>
                <w:szCs w:val="21"/>
              </w:rPr>
              <w:t>11</w:t>
            </w:r>
            <w:r>
              <w:rPr>
                <w:rFonts w:eastAsia="仿宋_GB2312"/>
                <w:spacing w:val="-6"/>
                <w:szCs w:val="21"/>
              </w:rPr>
              <w:t>月末序时支付进度</w:t>
            </w:r>
            <w:r>
              <w:rPr>
                <w:rFonts w:eastAsia="仿宋_GB2312"/>
                <w:spacing w:val="-6"/>
                <w:szCs w:val="21"/>
              </w:rPr>
              <w:t>=11/12</w:t>
            </w:r>
            <w:r>
              <w:rPr>
                <w:rFonts w:eastAsia="仿宋_GB2312"/>
                <w:spacing w:val="-6"/>
                <w:szCs w:val="21"/>
              </w:rPr>
              <w:t>；</w:t>
            </w:r>
            <w:r>
              <w:rPr>
                <w:rFonts w:eastAsia="仿宋_GB2312"/>
                <w:spacing w:val="-6"/>
                <w:szCs w:val="21"/>
              </w:rPr>
              <w:t>12</w:t>
            </w:r>
            <w:r>
              <w:rPr>
                <w:rFonts w:eastAsia="仿宋_GB2312"/>
                <w:spacing w:val="-6"/>
                <w:szCs w:val="21"/>
              </w:rPr>
              <w:t>月末序时支付进度</w:t>
            </w:r>
            <w:r>
              <w:rPr>
                <w:rFonts w:eastAsia="仿宋_GB2312"/>
                <w:spacing w:val="-6"/>
                <w:szCs w:val="21"/>
              </w:rPr>
              <w:t>=95%</w:t>
            </w:r>
            <w:r>
              <w:rPr>
                <w:rFonts w:eastAsia="仿宋_GB2312"/>
                <w:spacing w:val="-6"/>
                <w:szCs w:val="21"/>
              </w:rPr>
              <w:t>。</w:t>
            </w:r>
          </w:p>
          <w:p w:rsidR="00714119" w:rsidRPr="00202E70" w:rsidRDefault="00714119" w:rsidP="009C25EA">
            <w:pPr>
              <w:overflowPunct w:val="0"/>
              <w:spacing w:line="240" w:lineRule="exact"/>
              <w:rPr>
                <w:rFonts w:eastAsia="仿宋_GB2312"/>
                <w:szCs w:val="21"/>
              </w:rPr>
            </w:pPr>
            <w:r w:rsidRPr="00202E70">
              <w:rPr>
                <w:rFonts w:eastAsia="仿宋_GB2312"/>
                <w:spacing w:val="-6"/>
                <w:szCs w:val="21"/>
              </w:rPr>
              <w:t>考察资金范围</w:t>
            </w:r>
            <w:r w:rsidRPr="00202E70">
              <w:rPr>
                <w:rFonts w:eastAsia="仿宋_GB2312"/>
                <w:spacing w:val="-6"/>
                <w:szCs w:val="21"/>
              </w:rPr>
              <w:t>=</w:t>
            </w:r>
            <w:r w:rsidRPr="00202E70">
              <w:rPr>
                <w:rFonts w:eastAsia="仿宋_GB2312"/>
                <w:spacing w:val="-6"/>
                <w:szCs w:val="21"/>
              </w:rPr>
              <w:t>上年结转结余资金</w:t>
            </w:r>
            <w:r w:rsidRPr="00202E70">
              <w:rPr>
                <w:rFonts w:eastAsia="仿宋_GB2312"/>
                <w:spacing w:val="-6"/>
                <w:szCs w:val="21"/>
              </w:rPr>
              <w:t>+</w:t>
            </w:r>
            <w:r w:rsidRPr="00202E70">
              <w:rPr>
                <w:rFonts w:eastAsia="仿宋_GB2312" w:hint="eastAsia"/>
                <w:spacing w:val="-6"/>
                <w:szCs w:val="21"/>
              </w:rPr>
              <w:t>2022</w:t>
            </w:r>
            <w:r w:rsidRPr="00202E70">
              <w:rPr>
                <w:rFonts w:eastAsia="仿宋_GB2312"/>
                <w:spacing w:val="-6"/>
                <w:szCs w:val="21"/>
              </w:rPr>
              <w:t>年度预算资金</w:t>
            </w:r>
          </w:p>
        </w:tc>
        <w:tc>
          <w:tcPr>
            <w:tcW w:w="2542" w:type="dxa"/>
            <w:vAlign w:val="center"/>
          </w:tcPr>
          <w:p w:rsidR="00714119" w:rsidRDefault="00714119" w:rsidP="009C25EA">
            <w:pPr>
              <w:overflowPunct w:val="0"/>
              <w:spacing w:line="240" w:lineRule="exact"/>
              <w:rPr>
                <w:rFonts w:eastAsia="仿宋_GB2312"/>
                <w:szCs w:val="21"/>
              </w:rPr>
            </w:pPr>
            <w:r>
              <w:rPr>
                <w:rFonts w:eastAsia="仿宋_GB2312"/>
                <w:szCs w:val="21"/>
              </w:rPr>
              <w:t>1.</w:t>
            </w:r>
            <w:r>
              <w:rPr>
                <w:rFonts w:eastAsia="仿宋_GB2312"/>
                <w:szCs w:val="21"/>
              </w:rPr>
              <w:t>支出进度率大于或等于</w:t>
            </w:r>
            <w:r>
              <w:rPr>
                <w:rFonts w:eastAsia="仿宋_GB2312"/>
                <w:szCs w:val="21"/>
              </w:rPr>
              <w:t>100%</w:t>
            </w:r>
            <w:r>
              <w:rPr>
                <w:rFonts w:eastAsia="仿宋_GB2312"/>
                <w:szCs w:val="21"/>
              </w:rPr>
              <w:t>的，得满分；</w:t>
            </w:r>
          </w:p>
          <w:p w:rsidR="00714119" w:rsidRDefault="00714119" w:rsidP="009C25EA">
            <w:pPr>
              <w:overflowPunct w:val="0"/>
              <w:spacing w:line="240" w:lineRule="exact"/>
              <w:rPr>
                <w:rFonts w:eastAsia="仿宋_GB2312"/>
                <w:szCs w:val="21"/>
              </w:rPr>
            </w:pPr>
            <w:r>
              <w:rPr>
                <w:rFonts w:eastAsia="仿宋_GB2312"/>
                <w:szCs w:val="21"/>
              </w:rPr>
              <w:t>2.</w:t>
            </w:r>
            <w:r>
              <w:rPr>
                <w:rFonts w:eastAsia="仿宋_GB2312"/>
                <w:szCs w:val="21"/>
              </w:rPr>
              <w:t>支出进度率小于或等于</w:t>
            </w:r>
            <w:r>
              <w:rPr>
                <w:rFonts w:eastAsia="仿宋_GB2312"/>
                <w:szCs w:val="21"/>
              </w:rPr>
              <w:t>60%</w:t>
            </w:r>
            <w:r>
              <w:rPr>
                <w:rFonts w:eastAsia="仿宋_GB2312"/>
                <w:szCs w:val="21"/>
              </w:rPr>
              <w:t>的，不得分；</w:t>
            </w:r>
          </w:p>
          <w:p w:rsidR="00714119" w:rsidRDefault="00714119" w:rsidP="009C25EA">
            <w:pPr>
              <w:overflowPunct w:val="0"/>
              <w:spacing w:line="240" w:lineRule="exact"/>
              <w:rPr>
                <w:rFonts w:eastAsia="仿宋_GB2312"/>
                <w:szCs w:val="21"/>
              </w:rPr>
            </w:pPr>
            <w:r>
              <w:rPr>
                <w:rFonts w:eastAsia="仿宋_GB2312"/>
                <w:szCs w:val="21"/>
              </w:rPr>
              <w:t>3.</w:t>
            </w:r>
            <w:r>
              <w:rPr>
                <w:rFonts w:eastAsia="仿宋_GB2312"/>
                <w:szCs w:val="21"/>
              </w:rPr>
              <w:t>支出进度率在</w:t>
            </w:r>
            <w:r>
              <w:rPr>
                <w:rFonts w:eastAsia="仿宋_GB2312"/>
                <w:szCs w:val="21"/>
              </w:rPr>
              <w:t>60%—100%</w:t>
            </w:r>
            <w:r>
              <w:rPr>
                <w:rFonts w:eastAsia="仿宋_GB2312"/>
                <w:szCs w:val="21"/>
              </w:rPr>
              <w:t>之间的，在</w:t>
            </w:r>
            <w:r>
              <w:rPr>
                <w:rFonts w:eastAsia="仿宋_GB2312"/>
                <w:szCs w:val="21"/>
              </w:rPr>
              <w:t>0</w:t>
            </w:r>
            <w:r>
              <w:rPr>
                <w:rFonts w:eastAsia="仿宋_GB2312"/>
                <w:szCs w:val="21"/>
              </w:rPr>
              <w:t>分和满分之间计算确定：</w:t>
            </w:r>
          </w:p>
          <w:p w:rsidR="00714119" w:rsidRDefault="00714119" w:rsidP="009C25EA">
            <w:pPr>
              <w:overflowPunct w:val="0"/>
              <w:spacing w:line="240" w:lineRule="exact"/>
              <w:rPr>
                <w:rFonts w:eastAsia="仿宋_GB2312"/>
                <w:szCs w:val="21"/>
              </w:rPr>
            </w:pPr>
            <w:r>
              <w:rPr>
                <w:rFonts w:eastAsia="仿宋_GB2312"/>
                <w:szCs w:val="21"/>
              </w:rPr>
              <w:t>得分</w:t>
            </w:r>
            <w:r>
              <w:rPr>
                <w:rFonts w:eastAsia="仿宋_GB2312"/>
                <w:szCs w:val="21"/>
              </w:rPr>
              <w:t>=</w:t>
            </w:r>
            <w:r>
              <w:rPr>
                <w:rFonts w:eastAsia="仿宋_GB2312"/>
                <w:szCs w:val="21"/>
              </w:rPr>
              <w:t>（实际值</w:t>
            </w:r>
            <w:r>
              <w:rPr>
                <w:rFonts w:eastAsia="仿宋_GB2312"/>
                <w:szCs w:val="21"/>
              </w:rPr>
              <w:t>-60%</w:t>
            </w:r>
            <w:r>
              <w:rPr>
                <w:rFonts w:eastAsia="仿宋_GB2312"/>
                <w:szCs w:val="21"/>
              </w:rPr>
              <w:t>）</w:t>
            </w:r>
            <w:r>
              <w:rPr>
                <w:rFonts w:eastAsia="仿宋_GB2312"/>
                <w:szCs w:val="21"/>
              </w:rPr>
              <w:t>/40%*</w:t>
            </w:r>
            <w:r>
              <w:rPr>
                <w:rFonts w:eastAsia="仿宋_GB2312"/>
                <w:szCs w:val="21"/>
              </w:rPr>
              <w:t>权重。</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3</w:t>
            </w:r>
          </w:p>
        </w:tc>
      </w:tr>
      <w:tr w:rsidR="00714119" w:rsidTr="009C25EA">
        <w:trPr>
          <w:trHeight w:val="1259"/>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ascii="仿宋_GB2312" w:eastAsia="仿宋_GB2312" w:hint="eastAsia"/>
                <w:szCs w:val="21"/>
              </w:rPr>
              <w:t>“</w:t>
            </w:r>
            <w:r>
              <w:rPr>
                <w:rFonts w:eastAsia="仿宋_GB2312"/>
                <w:szCs w:val="21"/>
              </w:rPr>
              <w:t>三公经费</w:t>
            </w:r>
            <w:r>
              <w:rPr>
                <w:rFonts w:ascii="仿宋_GB2312" w:eastAsia="仿宋_GB2312" w:hint="eastAsia"/>
                <w:szCs w:val="21"/>
              </w:rPr>
              <w:t>”</w:t>
            </w:r>
            <w:r>
              <w:rPr>
                <w:rFonts w:eastAsia="仿宋_GB2312"/>
                <w:szCs w:val="21"/>
              </w:rPr>
              <w:t>变动率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0</w:t>
            </w:r>
            <w:r>
              <w:rPr>
                <w:rFonts w:eastAsia="仿宋_GB2312"/>
                <w:szCs w:val="21"/>
              </w:rPr>
              <w:t xml:space="preserve">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4</w:t>
            </w:r>
          </w:p>
        </w:tc>
        <w:tc>
          <w:tcPr>
            <w:tcW w:w="1131" w:type="dxa"/>
            <w:vAlign w:val="center"/>
          </w:tcPr>
          <w:p w:rsidR="00714119" w:rsidRDefault="00714119" w:rsidP="009C25EA">
            <w:pPr>
              <w:jc w:val="center"/>
              <w:textAlignment w:val="center"/>
              <w:rPr>
                <w:rFonts w:eastAsia="仿宋_GB2312"/>
                <w:szCs w:val="21"/>
              </w:rPr>
            </w:pPr>
            <w:r>
              <w:rPr>
                <w:rFonts w:eastAsia="仿宋_GB2312"/>
                <w:szCs w:val="21"/>
              </w:rPr>
              <w:t>部门决算</w:t>
            </w:r>
          </w:p>
          <w:p w:rsidR="00714119" w:rsidRDefault="00714119" w:rsidP="009C25EA">
            <w:pPr>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rPr>
                <w:rFonts w:eastAsia="仿宋_GB2312"/>
                <w:szCs w:val="21"/>
              </w:rPr>
            </w:pPr>
            <w:r>
              <w:rPr>
                <w:rFonts w:ascii="仿宋_GB2312" w:eastAsia="仿宋_GB2312" w:hint="eastAsia"/>
                <w:szCs w:val="21"/>
              </w:rPr>
              <w:t>“</w:t>
            </w:r>
            <w:r>
              <w:rPr>
                <w:rFonts w:eastAsia="仿宋_GB2312"/>
                <w:szCs w:val="21"/>
              </w:rPr>
              <w:t>三公经费</w:t>
            </w:r>
            <w:r>
              <w:rPr>
                <w:rFonts w:ascii="仿宋_GB2312" w:eastAsia="仿宋_GB2312" w:hint="eastAsia"/>
                <w:szCs w:val="21"/>
              </w:rPr>
              <w:t>”</w:t>
            </w:r>
            <w:r>
              <w:rPr>
                <w:rFonts w:eastAsia="仿宋_GB2312"/>
                <w:szCs w:val="21"/>
              </w:rPr>
              <w:t>变动率</w:t>
            </w:r>
            <w:r>
              <w:rPr>
                <w:rFonts w:eastAsia="仿宋_GB2312"/>
                <w:szCs w:val="21"/>
              </w:rPr>
              <w:t>=[</w:t>
            </w:r>
            <w:r>
              <w:rPr>
                <w:rFonts w:eastAsia="仿宋_GB2312"/>
                <w:szCs w:val="21"/>
              </w:rPr>
              <w:t>（本年度</w:t>
            </w:r>
            <w:r>
              <w:rPr>
                <w:rFonts w:ascii="仿宋_GB2312" w:eastAsia="仿宋_GB2312" w:hint="eastAsia"/>
                <w:szCs w:val="21"/>
              </w:rPr>
              <w:t>“</w:t>
            </w:r>
            <w:r>
              <w:rPr>
                <w:rFonts w:eastAsia="仿宋_GB2312"/>
                <w:szCs w:val="21"/>
              </w:rPr>
              <w:t>三公经费</w:t>
            </w:r>
            <w:r>
              <w:rPr>
                <w:rFonts w:ascii="仿宋_GB2312" w:eastAsia="仿宋_GB2312" w:hint="eastAsia"/>
                <w:szCs w:val="21"/>
              </w:rPr>
              <w:t>”</w:t>
            </w:r>
            <w:r>
              <w:rPr>
                <w:rFonts w:eastAsia="仿宋_GB2312"/>
                <w:szCs w:val="21"/>
              </w:rPr>
              <w:t>总额</w:t>
            </w:r>
            <w:r>
              <w:rPr>
                <w:rFonts w:eastAsia="仿宋_GB2312"/>
                <w:szCs w:val="21"/>
              </w:rPr>
              <w:t>-</w:t>
            </w:r>
            <w:r>
              <w:rPr>
                <w:rFonts w:eastAsia="仿宋_GB2312"/>
                <w:szCs w:val="21"/>
              </w:rPr>
              <w:t>上年度</w:t>
            </w:r>
            <w:r>
              <w:rPr>
                <w:rFonts w:ascii="仿宋_GB2312" w:eastAsia="仿宋_GB2312" w:hint="eastAsia"/>
                <w:szCs w:val="21"/>
              </w:rPr>
              <w:t>“</w:t>
            </w:r>
            <w:r>
              <w:rPr>
                <w:rFonts w:eastAsia="仿宋_GB2312"/>
                <w:szCs w:val="21"/>
              </w:rPr>
              <w:t>三公经费</w:t>
            </w:r>
            <w:r>
              <w:rPr>
                <w:rFonts w:ascii="仿宋_GB2312" w:eastAsia="仿宋_GB2312" w:hint="eastAsia"/>
                <w:szCs w:val="21"/>
              </w:rPr>
              <w:t>”</w:t>
            </w:r>
            <w:r>
              <w:rPr>
                <w:rFonts w:eastAsia="仿宋_GB2312"/>
                <w:szCs w:val="21"/>
              </w:rPr>
              <w:t>总额）</w:t>
            </w:r>
            <w:r>
              <w:rPr>
                <w:rFonts w:eastAsia="仿宋_GB2312"/>
                <w:szCs w:val="21"/>
              </w:rPr>
              <w:t>/</w:t>
            </w:r>
            <w:r>
              <w:rPr>
                <w:rFonts w:eastAsia="仿宋_GB2312"/>
                <w:szCs w:val="21"/>
              </w:rPr>
              <w:t>上年度</w:t>
            </w:r>
            <w:r>
              <w:rPr>
                <w:rFonts w:ascii="仿宋_GB2312" w:eastAsia="仿宋_GB2312" w:hint="eastAsia"/>
                <w:szCs w:val="21"/>
              </w:rPr>
              <w:t>“</w:t>
            </w:r>
            <w:r>
              <w:rPr>
                <w:rFonts w:eastAsia="仿宋_GB2312"/>
                <w:szCs w:val="21"/>
              </w:rPr>
              <w:t>三公经费</w:t>
            </w:r>
            <w:r>
              <w:rPr>
                <w:rFonts w:ascii="仿宋_GB2312" w:eastAsia="仿宋_GB2312" w:hint="eastAsia"/>
                <w:szCs w:val="21"/>
              </w:rPr>
              <w:t>”</w:t>
            </w:r>
            <w:r>
              <w:rPr>
                <w:rFonts w:eastAsia="仿宋_GB2312"/>
                <w:szCs w:val="21"/>
              </w:rPr>
              <w:t>总额</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实际值小于等于</w:t>
            </w:r>
            <w:r>
              <w:rPr>
                <w:rFonts w:eastAsia="仿宋_GB2312"/>
                <w:szCs w:val="21"/>
              </w:rPr>
              <w:t>0</w:t>
            </w:r>
            <w:r>
              <w:rPr>
                <w:rFonts w:eastAsia="仿宋_GB2312"/>
                <w:szCs w:val="21"/>
              </w:rPr>
              <w:t>得满分，每增加</w:t>
            </w:r>
            <w:r>
              <w:rPr>
                <w:rFonts w:eastAsia="仿宋_GB2312"/>
                <w:szCs w:val="21"/>
              </w:rPr>
              <w:t>1%</w:t>
            </w:r>
            <w:r>
              <w:rPr>
                <w:rFonts w:eastAsia="仿宋_GB2312"/>
                <w:szCs w:val="21"/>
              </w:rPr>
              <w:t>扣权重分的</w:t>
            </w:r>
            <w:r>
              <w:rPr>
                <w:rFonts w:eastAsia="仿宋_GB2312"/>
                <w:szCs w:val="21"/>
              </w:rPr>
              <w:t>10%</w:t>
            </w:r>
            <w:r>
              <w:rPr>
                <w:rFonts w:eastAsia="仿宋_GB2312"/>
                <w:szCs w:val="21"/>
              </w:rPr>
              <w:t>，扣完为止。</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4</w:t>
            </w:r>
            <w:r>
              <w:rPr>
                <w:rFonts w:eastAsia="仿宋_GB2312"/>
                <w:szCs w:val="21"/>
              </w:rPr>
              <w:t xml:space="preserve">　</w:t>
            </w:r>
          </w:p>
        </w:tc>
      </w:tr>
      <w:tr w:rsidR="00714119" w:rsidTr="009C25EA">
        <w:trPr>
          <w:trHeight w:val="1127"/>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结转结余变动率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0</w:t>
            </w:r>
            <w:r>
              <w:rPr>
                <w:rFonts w:eastAsia="仿宋_GB2312"/>
                <w:szCs w:val="21"/>
              </w:rPr>
              <w:t xml:space="preserve">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4</w:t>
            </w:r>
          </w:p>
        </w:tc>
        <w:tc>
          <w:tcPr>
            <w:tcW w:w="1131" w:type="dxa"/>
            <w:vAlign w:val="center"/>
          </w:tcPr>
          <w:p w:rsidR="00714119" w:rsidRDefault="00714119" w:rsidP="009C25EA">
            <w:pPr>
              <w:jc w:val="center"/>
              <w:textAlignment w:val="center"/>
              <w:rPr>
                <w:rFonts w:eastAsia="仿宋_GB2312"/>
                <w:szCs w:val="21"/>
              </w:rPr>
            </w:pPr>
            <w:r>
              <w:rPr>
                <w:rFonts w:eastAsia="仿宋_GB2312"/>
                <w:szCs w:val="21"/>
              </w:rPr>
              <w:t>部门决算</w:t>
            </w:r>
          </w:p>
          <w:p w:rsidR="00714119" w:rsidRDefault="00714119" w:rsidP="009C25EA">
            <w:pPr>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rPr>
                <w:rFonts w:eastAsia="仿宋_GB2312"/>
                <w:szCs w:val="21"/>
              </w:rPr>
            </w:pPr>
            <w:r>
              <w:rPr>
                <w:rFonts w:eastAsia="仿宋_GB2312"/>
                <w:szCs w:val="21"/>
              </w:rPr>
              <w:t>结转结余变动率</w:t>
            </w:r>
            <w:r>
              <w:rPr>
                <w:szCs w:val="21"/>
              </w:rPr>
              <w:t>=</w:t>
            </w:r>
            <w:r>
              <w:rPr>
                <w:rFonts w:eastAsia="仿宋_GB2312"/>
                <w:szCs w:val="21"/>
              </w:rPr>
              <w:t>（本年度累计结转结余资金总额</w:t>
            </w:r>
            <w:r>
              <w:rPr>
                <w:szCs w:val="21"/>
              </w:rPr>
              <w:t>-</w:t>
            </w:r>
            <w:r>
              <w:rPr>
                <w:rFonts w:eastAsia="仿宋_GB2312"/>
                <w:szCs w:val="21"/>
              </w:rPr>
              <w:t>上年度累计结转结余资金总额）</w:t>
            </w:r>
            <w:r>
              <w:rPr>
                <w:szCs w:val="21"/>
              </w:rPr>
              <w:t>/</w:t>
            </w:r>
            <w:r>
              <w:rPr>
                <w:rFonts w:eastAsia="仿宋_GB2312"/>
                <w:szCs w:val="21"/>
              </w:rPr>
              <w:t>上年度累计结转结余资金总额</w:t>
            </w:r>
            <w:r>
              <w:rPr>
                <w:rFonts w:eastAsia="仿宋_GB2312"/>
                <w:szCs w:val="21"/>
              </w:rPr>
              <w:t>×</w:t>
            </w:r>
            <w:r>
              <w:rPr>
                <w:szCs w:val="21"/>
              </w:rPr>
              <w:t>100%</w:t>
            </w:r>
            <w:r>
              <w:rPr>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实际值小于等于</w:t>
            </w:r>
            <w:r>
              <w:rPr>
                <w:rFonts w:eastAsia="仿宋_GB2312"/>
                <w:szCs w:val="21"/>
              </w:rPr>
              <w:t>0</w:t>
            </w:r>
            <w:r>
              <w:rPr>
                <w:rFonts w:eastAsia="仿宋_GB2312"/>
                <w:szCs w:val="21"/>
              </w:rPr>
              <w:t>得满分，每增加</w:t>
            </w:r>
            <w:r>
              <w:rPr>
                <w:rFonts w:eastAsia="仿宋_GB2312"/>
                <w:szCs w:val="21"/>
              </w:rPr>
              <w:t>1%</w:t>
            </w:r>
            <w:r>
              <w:rPr>
                <w:rFonts w:eastAsia="仿宋_GB2312"/>
                <w:szCs w:val="21"/>
              </w:rPr>
              <w:t>扣权重分的</w:t>
            </w:r>
            <w:r>
              <w:rPr>
                <w:rFonts w:eastAsia="仿宋_GB2312"/>
                <w:szCs w:val="21"/>
              </w:rPr>
              <w:t>10%</w:t>
            </w:r>
            <w:r>
              <w:rPr>
                <w:rFonts w:eastAsia="仿宋_GB2312"/>
                <w:szCs w:val="21"/>
              </w:rPr>
              <w:t>，扣完为止。</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4</w:t>
            </w:r>
            <w:r>
              <w:rPr>
                <w:rFonts w:eastAsia="仿宋_GB2312"/>
                <w:szCs w:val="21"/>
              </w:rPr>
              <w:t xml:space="preserve">　</w:t>
            </w:r>
          </w:p>
        </w:tc>
      </w:tr>
      <w:tr w:rsidR="00714119" w:rsidTr="009C25EA">
        <w:trPr>
          <w:trHeight w:val="2258"/>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财务管理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财务</w:t>
            </w:r>
          </w:p>
          <w:p w:rsidR="00714119" w:rsidRDefault="00714119" w:rsidP="009C25EA">
            <w:pPr>
              <w:overflowPunct w:val="0"/>
              <w:jc w:val="center"/>
              <w:textAlignment w:val="center"/>
              <w:rPr>
                <w:rFonts w:eastAsia="仿宋_GB2312"/>
                <w:szCs w:val="21"/>
              </w:rPr>
            </w:pPr>
            <w:r>
              <w:rPr>
                <w:rFonts w:eastAsia="仿宋_GB2312"/>
                <w:szCs w:val="21"/>
              </w:rPr>
              <w:t>管理制度</w:t>
            </w:r>
          </w:p>
          <w:p w:rsidR="00714119" w:rsidRDefault="00714119" w:rsidP="009C25EA">
            <w:pPr>
              <w:overflowPunct w:val="0"/>
              <w:jc w:val="center"/>
              <w:textAlignment w:val="center"/>
              <w:rPr>
                <w:rFonts w:eastAsia="仿宋_GB2312"/>
                <w:szCs w:val="21"/>
              </w:rPr>
            </w:pPr>
            <w:r>
              <w:rPr>
                <w:rFonts w:eastAsia="仿宋_GB2312"/>
                <w:szCs w:val="21"/>
              </w:rPr>
              <w:t>健全性</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健全</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健全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本部门财务管理制度等</w:t>
            </w:r>
          </w:p>
        </w:tc>
        <w:tc>
          <w:tcPr>
            <w:tcW w:w="3264" w:type="dxa"/>
            <w:vAlign w:val="center"/>
          </w:tcPr>
          <w:p w:rsidR="00714119" w:rsidRDefault="00714119" w:rsidP="009C25EA">
            <w:pPr>
              <w:overflowPunct w:val="0"/>
              <w:spacing w:line="280" w:lineRule="exact"/>
              <w:rPr>
                <w:rFonts w:eastAsia="仿宋_GB2312"/>
                <w:szCs w:val="21"/>
              </w:rPr>
            </w:pPr>
            <w:r>
              <w:rPr>
                <w:rFonts w:eastAsia="仿宋_GB2312"/>
                <w:szCs w:val="21"/>
              </w:rPr>
              <w:t>评价要点：</w:t>
            </w:r>
          </w:p>
          <w:p w:rsidR="00714119" w:rsidRDefault="00714119" w:rsidP="009C25EA">
            <w:pPr>
              <w:overflowPunct w:val="0"/>
              <w:spacing w:line="280" w:lineRule="exact"/>
              <w:rPr>
                <w:rFonts w:eastAsia="仿宋_GB2312"/>
                <w:szCs w:val="21"/>
              </w:rPr>
            </w:pPr>
            <w:r>
              <w:rPr>
                <w:szCs w:val="21"/>
              </w:rPr>
              <w:t>1.</w:t>
            </w:r>
            <w:r>
              <w:rPr>
                <w:rFonts w:eastAsia="仿宋_GB2312"/>
                <w:szCs w:val="21"/>
              </w:rPr>
              <w:t>具备适用于本部门的财务管理制度；</w:t>
            </w:r>
          </w:p>
          <w:p w:rsidR="00714119" w:rsidRDefault="00714119" w:rsidP="009C25EA">
            <w:pPr>
              <w:overflowPunct w:val="0"/>
              <w:spacing w:line="280" w:lineRule="exact"/>
              <w:rPr>
                <w:rFonts w:eastAsia="仿宋_GB2312"/>
                <w:szCs w:val="21"/>
              </w:rPr>
            </w:pPr>
            <w:r>
              <w:rPr>
                <w:szCs w:val="21"/>
              </w:rPr>
              <w:t>2.</w:t>
            </w:r>
            <w:r>
              <w:rPr>
                <w:rFonts w:eastAsia="仿宋_GB2312"/>
                <w:szCs w:val="21"/>
              </w:rPr>
              <w:t>财务管理制度内容完整，至少包含：资金收入管理、支出管理、重大支出资金审批机制等；</w:t>
            </w:r>
          </w:p>
          <w:p w:rsidR="00714119" w:rsidRDefault="00714119" w:rsidP="009C25EA">
            <w:pPr>
              <w:overflowPunct w:val="0"/>
              <w:spacing w:line="280" w:lineRule="exact"/>
              <w:rPr>
                <w:rFonts w:eastAsia="仿宋_GB2312"/>
                <w:szCs w:val="21"/>
              </w:rPr>
            </w:pPr>
            <w:r>
              <w:rPr>
                <w:szCs w:val="21"/>
              </w:rPr>
              <w:t>3.</w:t>
            </w:r>
            <w:r>
              <w:rPr>
                <w:rFonts w:eastAsia="仿宋_GB2312"/>
                <w:szCs w:val="21"/>
              </w:rPr>
              <w:t>财务管理制度具备可操作性。</w:t>
            </w:r>
          </w:p>
        </w:tc>
        <w:tc>
          <w:tcPr>
            <w:tcW w:w="2542" w:type="dxa"/>
            <w:vAlign w:val="center"/>
          </w:tcPr>
          <w:p w:rsidR="00714119" w:rsidRDefault="00714119" w:rsidP="009C25EA">
            <w:pPr>
              <w:overflowPunct w:val="0"/>
              <w:spacing w:line="280" w:lineRule="exact"/>
              <w:rPr>
                <w:rFonts w:eastAsia="仿宋_GB2312"/>
                <w:szCs w:val="21"/>
              </w:rPr>
            </w:pPr>
            <w:r>
              <w:rPr>
                <w:rFonts w:eastAsia="仿宋_GB2312"/>
                <w:szCs w:val="21"/>
              </w:rPr>
              <w:t>不具备要点</w:t>
            </w:r>
            <w:r>
              <w:rPr>
                <w:rFonts w:eastAsia="仿宋_GB2312"/>
                <w:szCs w:val="21"/>
              </w:rPr>
              <w:t>1</w:t>
            </w:r>
            <w:r>
              <w:rPr>
                <w:rFonts w:eastAsia="仿宋_GB2312"/>
                <w:szCs w:val="21"/>
              </w:rPr>
              <w:t>实际值得</w:t>
            </w:r>
            <w:r>
              <w:rPr>
                <w:rFonts w:eastAsia="仿宋_GB2312"/>
                <w:szCs w:val="21"/>
              </w:rPr>
              <w:t>0</w:t>
            </w:r>
            <w:r>
              <w:rPr>
                <w:rFonts w:eastAsia="仿宋_GB2312"/>
                <w:szCs w:val="21"/>
              </w:rPr>
              <w:t>权重分，具备要点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权重分，具备要点</w:t>
            </w:r>
            <w:r>
              <w:rPr>
                <w:rFonts w:eastAsia="仿宋_GB2312"/>
                <w:szCs w:val="21"/>
              </w:rPr>
              <w:t>3</w:t>
            </w:r>
            <w:r>
              <w:rPr>
                <w:rFonts w:eastAsia="仿宋_GB2312"/>
                <w:szCs w:val="21"/>
              </w:rPr>
              <w:t>实际值得</w:t>
            </w:r>
            <w:r>
              <w:rPr>
                <w:rFonts w:eastAsia="仿宋_GB2312"/>
                <w:szCs w:val="21"/>
              </w:rPr>
              <w:t>50%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w:t>
            </w:r>
            <w:r>
              <w:rPr>
                <w:rFonts w:eastAsia="仿宋_GB2312"/>
                <w:szCs w:val="21"/>
              </w:rPr>
              <w:t xml:space="preserve">　</w:t>
            </w:r>
          </w:p>
        </w:tc>
      </w:tr>
      <w:tr w:rsidR="00714119" w:rsidTr="009C25EA">
        <w:trPr>
          <w:trHeight w:val="3675"/>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资金使用合规性</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合规</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合规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3</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资金拨付审批资料、专家评审资料、预算文本、相关合同、审计报告等。</w:t>
            </w:r>
          </w:p>
        </w:tc>
        <w:tc>
          <w:tcPr>
            <w:tcW w:w="3264" w:type="dxa"/>
            <w:vAlign w:val="center"/>
          </w:tcPr>
          <w:p w:rsidR="00714119" w:rsidRDefault="00714119" w:rsidP="009C25EA">
            <w:pPr>
              <w:overflowPunct w:val="0"/>
              <w:spacing w:line="280" w:lineRule="exact"/>
              <w:rPr>
                <w:rFonts w:eastAsia="仿宋_GB2312"/>
                <w:szCs w:val="21"/>
              </w:rPr>
            </w:pPr>
            <w:r>
              <w:rPr>
                <w:rFonts w:eastAsia="仿宋_GB2312"/>
                <w:szCs w:val="21"/>
              </w:rPr>
              <w:t>评价要点：</w:t>
            </w:r>
          </w:p>
          <w:p w:rsidR="00714119" w:rsidRDefault="00714119" w:rsidP="009C25EA">
            <w:pPr>
              <w:overflowPunct w:val="0"/>
              <w:spacing w:line="280" w:lineRule="exact"/>
              <w:rPr>
                <w:rFonts w:eastAsia="仿宋_GB2312"/>
                <w:szCs w:val="21"/>
              </w:rPr>
            </w:pPr>
            <w:r>
              <w:rPr>
                <w:szCs w:val="21"/>
              </w:rPr>
              <w:t>1.</w:t>
            </w:r>
            <w:r>
              <w:rPr>
                <w:rFonts w:eastAsia="仿宋_GB2312"/>
                <w:szCs w:val="21"/>
              </w:rPr>
              <w:t>符合国家财经法规和财务管理制度以及有关专项资金管理办法的规定；</w:t>
            </w:r>
            <w:r>
              <w:rPr>
                <w:rFonts w:eastAsia="仿宋_GB2312"/>
                <w:szCs w:val="21"/>
              </w:rPr>
              <w:br/>
            </w:r>
            <w:r>
              <w:rPr>
                <w:szCs w:val="21"/>
              </w:rPr>
              <w:t>2.</w:t>
            </w:r>
            <w:r>
              <w:rPr>
                <w:rFonts w:eastAsia="仿宋_GB2312"/>
                <w:szCs w:val="21"/>
              </w:rPr>
              <w:t>预算资金的拨付有完整的审批程序和手续；</w:t>
            </w:r>
          </w:p>
          <w:p w:rsidR="00714119" w:rsidRDefault="00714119" w:rsidP="009C25EA">
            <w:pPr>
              <w:overflowPunct w:val="0"/>
              <w:spacing w:line="280" w:lineRule="exact"/>
              <w:rPr>
                <w:rFonts w:eastAsia="仿宋_GB2312"/>
                <w:szCs w:val="21"/>
              </w:rPr>
            </w:pPr>
            <w:r>
              <w:rPr>
                <w:szCs w:val="21"/>
              </w:rPr>
              <w:t>3.</w:t>
            </w:r>
            <w:r>
              <w:rPr>
                <w:rFonts w:eastAsia="仿宋_GB2312"/>
                <w:szCs w:val="21"/>
              </w:rPr>
              <w:t>部门的重大开支经过评估认证；</w:t>
            </w:r>
          </w:p>
          <w:p w:rsidR="00714119" w:rsidRDefault="00714119" w:rsidP="009C25EA">
            <w:pPr>
              <w:overflowPunct w:val="0"/>
              <w:spacing w:line="280" w:lineRule="exact"/>
              <w:rPr>
                <w:rFonts w:eastAsia="仿宋_GB2312"/>
                <w:szCs w:val="21"/>
              </w:rPr>
            </w:pPr>
            <w:r>
              <w:rPr>
                <w:szCs w:val="21"/>
              </w:rPr>
              <w:t>4.</w:t>
            </w:r>
            <w:r>
              <w:rPr>
                <w:rFonts w:eastAsia="仿宋_GB2312"/>
                <w:szCs w:val="21"/>
              </w:rPr>
              <w:t>符合部门预算批复或合同规定的用途；</w:t>
            </w:r>
          </w:p>
          <w:p w:rsidR="00714119" w:rsidRDefault="00714119" w:rsidP="009C25EA">
            <w:pPr>
              <w:overflowPunct w:val="0"/>
              <w:spacing w:line="280" w:lineRule="exact"/>
              <w:rPr>
                <w:rFonts w:eastAsia="仿宋_GB2312"/>
                <w:szCs w:val="21"/>
              </w:rPr>
            </w:pPr>
            <w:r>
              <w:rPr>
                <w:szCs w:val="21"/>
              </w:rPr>
              <w:t>5.</w:t>
            </w:r>
            <w:r>
              <w:rPr>
                <w:rFonts w:eastAsia="仿宋_GB2312"/>
                <w:szCs w:val="21"/>
              </w:rPr>
              <w:t>不存在截留、挤占、挪用、虚列支出等情况；</w:t>
            </w:r>
          </w:p>
          <w:p w:rsidR="00714119" w:rsidRDefault="00714119" w:rsidP="009C25EA">
            <w:pPr>
              <w:overflowPunct w:val="0"/>
              <w:spacing w:line="280" w:lineRule="exact"/>
              <w:rPr>
                <w:rFonts w:eastAsia="仿宋_GB2312"/>
                <w:szCs w:val="21"/>
              </w:rPr>
            </w:pPr>
            <w:r>
              <w:rPr>
                <w:rFonts w:eastAsia="仿宋_GB2312"/>
                <w:szCs w:val="21"/>
              </w:rPr>
              <w:t>6.</w:t>
            </w:r>
            <w:r>
              <w:rPr>
                <w:rFonts w:eastAsia="仿宋_GB2312"/>
                <w:szCs w:val="21"/>
              </w:rPr>
              <w:t>审计、监督巡查、财政监督检查等工作中未发现存在问题资金。</w:t>
            </w:r>
          </w:p>
        </w:tc>
        <w:tc>
          <w:tcPr>
            <w:tcW w:w="2542" w:type="dxa"/>
            <w:vAlign w:val="center"/>
          </w:tcPr>
          <w:p w:rsidR="00714119" w:rsidRDefault="00714119" w:rsidP="009C25EA">
            <w:pPr>
              <w:overflowPunct w:val="0"/>
              <w:spacing w:line="280" w:lineRule="exact"/>
              <w:rPr>
                <w:rFonts w:eastAsia="仿宋_GB2312"/>
                <w:szCs w:val="21"/>
              </w:rPr>
            </w:pPr>
            <w:r>
              <w:rPr>
                <w:rFonts w:eastAsia="仿宋_GB2312"/>
                <w:szCs w:val="21"/>
              </w:rPr>
              <w:t>具备要点</w:t>
            </w:r>
            <w:r>
              <w:rPr>
                <w:rFonts w:eastAsia="仿宋_GB2312"/>
                <w:szCs w:val="21"/>
              </w:rPr>
              <w:t>1-6</w:t>
            </w:r>
            <w:r>
              <w:rPr>
                <w:rFonts w:eastAsia="仿宋_GB2312"/>
                <w:szCs w:val="21"/>
              </w:rPr>
              <w:t>得</w:t>
            </w:r>
            <w:r>
              <w:rPr>
                <w:rFonts w:eastAsia="仿宋_GB2312"/>
                <w:szCs w:val="21"/>
              </w:rPr>
              <w:t>100%</w:t>
            </w:r>
            <w:r>
              <w:rPr>
                <w:rFonts w:eastAsia="仿宋_GB2312"/>
                <w:szCs w:val="21"/>
              </w:rPr>
              <w:t>权重分，任意一项不具备得</w:t>
            </w:r>
            <w:r>
              <w:rPr>
                <w:rFonts w:eastAsia="仿宋_GB2312"/>
                <w:szCs w:val="21"/>
              </w:rPr>
              <w:t>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　</w:t>
            </w:r>
            <w:r>
              <w:rPr>
                <w:rFonts w:eastAsia="仿宋_GB2312" w:hint="eastAsia"/>
                <w:szCs w:val="21"/>
              </w:rPr>
              <w:t>3</w:t>
            </w:r>
          </w:p>
        </w:tc>
      </w:tr>
      <w:tr w:rsidR="00714119" w:rsidTr="009C25EA">
        <w:trPr>
          <w:trHeight w:val="2116"/>
        </w:trPr>
        <w:tc>
          <w:tcPr>
            <w:tcW w:w="952" w:type="dxa"/>
            <w:vMerge/>
            <w:vAlign w:val="center"/>
          </w:tcPr>
          <w:p w:rsidR="00714119" w:rsidRDefault="00714119" w:rsidP="009C25EA">
            <w:pPr>
              <w:rPr>
                <w:szCs w:val="21"/>
              </w:rPr>
            </w:pP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采购管理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政府采购执行率</w:t>
            </w:r>
          </w:p>
        </w:tc>
        <w:tc>
          <w:tcPr>
            <w:tcW w:w="700" w:type="dxa"/>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95%</w:t>
            </w:r>
            <w:r>
              <w:rPr>
                <w:rFonts w:eastAsia="仿宋_GB2312"/>
                <w:szCs w:val="21"/>
              </w:rPr>
              <w:t xml:space="preserve">　</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100%</w:t>
            </w:r>
            <w:r>
              <w:rPr>
                <w:rFonts w:eastAsia="仿宋_GB2312"/>
                <w:szCs w:val="21"/>
              </w:rPr>
              <w:t xml:space="preserve">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3</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预算文本、部门决算</w:t>
            </w:r>
          </w:p>
          <w:p w:rsidR="00714119" w:rsidRDefault="00714119" w:rsidP="009C25EA">
            <w:pPr>
              <w:overflowPunct w:val="0"/>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政府采购执行率</w:t>
            </w:r>
            <w:r>
              <w:rPr>
                <w:rFonts w:eastAsia="仿宋_GB2312"/>
                <w:szCs w:val="21"/>
              </w:rPr>
              <w:t>=</w:t>
            </w:r>
            <w:r>
              <w:rPr>
                <w:rFonts w:eastAsia="仿宋_GB2312"/>
                <w:szCs w:val="21"/>
              </w:rPr>
              <w:t>（实际政府采购金额</w:t>
            </w:r>
            <w:r>
              <w:rPr>
                <w:rFonts w:eastAsia="仿宋_GB2312"/>
                <w:szCs w:val="21"/>
              </w:rPr>
              <w:t>/</w:t>
            </w:r>
            <w:r>
              <w:rPr>
                <w:rFonts w:eastAsia="仿宋_GB2312"/>
                <w:szCs w:val="21"/>
              </w:rPr>
              <w:t>政府采购预算数）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spacing w:line="280" w:lineRule="exact"/>
              <w:rPr>
                <w:rFonts w:eastAsia="仿宋_GB2312"/>
                <w:szCs w:val="21"/>
              </w:rPr>
            </w:pPr>
            <w:r>
              <w:rPr>
                <w:rFonts w:eastAsia="仿宋_GB2312"/>
                <w:szCs w:val="21"/>
              </w:rPr>
              <w:t>1.</w:t>
            </w:r>
            <w:r>
              <w:rPr>
                <w:rFonts w:eastAsia="仿宋_GB2312"/>
                <w:szCs w:val="21"/>
              </w:rPr>
              <w:t>政府采购执行率大于或等于</w:t>
            </w:r>
            <w:r>
              <w:rPr>
                <w:rFonts w:eastAsia="仿宋_GB2312"/>
                <w:szCs w:val="21"/>
              </w:rPr>
              <w:t>95%</w:t>
            </w:r>
            <w:r>
              <w:rPr>
                <w:rFonts w:eastAsia="仿宋_GB2312"/>
                <w:szCs w:val="21"/>
              </w:rPr>
              <w:t>的，得满分；</w:t>
            </w:r>
          </w:p>
          <w:p w:rsidR="00714119" w:rsidRDefault="00714119" w:rsidP="009C25EA">
            <w:pPr>
              <w:overflowPunct w:val="0"/>
              <w:spacing w:line="280" w:lineRule="exact"/>
              <w:rPr>
                <w:rFonts w:eastAsia="仿宋_GB2312"/>
                <w:szCs w:val="21"/>
              </w:rPr>
            </w:pPr>
            <w:r>
              <w:rPr>
                <w:rFonts w:eastAsia="仿宋_GB2312"/>
                <w:szCs w:val="21"/>
              </w:rPr>
              <w:t>2.</w:t>
            </w:r>
            <w:r>
              <w:rPr>
                <w:rFonts w:eastAsia="仿宋_GB2312"/>
                <w:szCs w:val="21"/>
              </w:rPr>
              <w:t>政府采购执行率小于或等于</w:t>
            </w:r>
            <w:r>
              <w:rPr>
                <w:rFonts w:eastAsia="仿宋_GB2312"/>
                <w:szCs w:val="21"/>
              </w:rPr>
              <w:t>85%</w:t>
            </w:r>
            <w:r>
              <w:rPr>
                <w:rFonts w:eastAsia="仿宋_GB2312"/>
                <w:szCs w:val="21"/>
              </w:rPr>
              <w:t>的，得</w:t>
            </w:r>
            <w:r>
              <w:rPr>
                <w:rFonts w:eastAsia="仿宋_GB2312"/>
                <w:szCs w:val="21"/>
              </w:rPr>
              <w:t>0</w:t>
            </w:r>
            <w:r>
              <w:rPr>
                <w:rFonts w:eastAsia="仿宋_GB2312"/>
                <w:szCs w:val="21"/>
              </w:rPr>
              <w:t>分；</w:t>
            </w:r>
          </w:p>
          <w:p w:rsidR="00714119" w:rsidRDefault="00714119" w:rsidP="009C25EA">
            <w:pPr>
              <w:overflowPunct w:val="0"/>
              <w:spacing w:line="280" w:lineRule="exact"/>
              <w:rPr>
                <w:rFonts w:eastAsia="仿宋_GB2312"/>
                <w:spacing w:val="-10"/>
                <w:szCs w:val="21"/>
              </w:rPr>
            </w:pPr>
            <w:r>
              <w:rPr>
                <w:rFonts w:eastAsia="仿宋_GB2312"/>
                <w:spacing w:val="-6"/>
                <w:szCs w:val="21"/>
              </w:rPr>
              <w:t>3.</w:t>
            </w:r>
            <w:r>
              <w:rPr>
                <w:rFonts w:eastAsia="仿宋_GB2312"/>
                <w:spacing w:val="-10"/>
                <w:szCs w:val="21"/>
              </w:rPr>
              <w:t>政府采购执行率在</w:t>
            </w:r>
            <w:r>
              <w:rPr>
                <w:rFonts w:eastAsia="仿宋_GB2312"/>
                <w:spacing w:val="-10"/>
                <w:szCs w:val="21"/>
              </w:rPr>
              <w:t>85%-95%</w:t>
            </w:r>
            <w:r>
              <w:rPr>
                <w:rFonts w:eastAsia="仿宋_GB2312"/>
                <w:spacing w:val="-10"/>
                <w:szCs w:val="21"/>
              </w:rPr>
              <w:t>之间的，在</w:t>
            </w:r>
            <w:r>
              <w:rPr>
                <w:rFonts w:eastAsia="仿宋_GB2312"/>
                <w:spacing w:val="-10"/>
                <w:szCs w:val="21"/>
              </w:rPr>
              <w:t>0</w:t>
            </w:r>
            <w:r>
              <w:rPr>
                <w:rFonts w:eastAsia="仿宋_GB2312"/>
                <w:spacing w:val="-10"/>
                <w:szCs w:val="21"/>
              </w:rPr>
              <w:t>分和满分之间计算确定：</w:t>
            </w:r>
          </w:p>
          <w:p w:rsidR="00714119" w:rsidRDefault="00714119" w:rsidP="009C25EA">
            <w:pPr>
              <w:overflowPunct w:val="0"/>
              <w:spacing w:line="280" w:lineRule="exact"/>
              <w:rPr>
                <w:rFonts w:eastAsia="仿宋_GB2312"/>
                <w:szCs w:val="21"/>
              </w:rPr>
            </w:pPr>
            <w:r>
              <w:rPr>
                <w:rFonts w:eastAsia="仿宋_GB2312"/>
                <w:spacing w:val="-6"/>
                <w:szCs w:val="21"/>
              </w:rPr>
              <w:t>得分</w:t>
            </w:r>
            <w:r>
              <w:rPr>
                <w:rFonts w:eastAsia="仿宋_GB2312"/>
                <w:spacing w:val="-6"/>
                <w:szCs w:val="21"/>
              </w:rPr>
              <w:t>=</w:t>
            </w:r>
            <w:r>
              <w:rPr>
                <w:rFonts w:eastAsia="仿宋_GB2312"/>
                <w:spacing w:val="-6"/>
                <w:szCs w:val="21"/>
              </w:rPr>
              <w:t>（实际值</w:t>
            </w:r>
            <w:r>
              <w:rPr>
                <w:rFonts w:eastAsia="仿宋_GB2312"/>
                <w:spacing w:val="-6"/>
                <w:szCs w:val="21"/>
              </w:rPr>
              <w:t>-85%</w:t>
            </w:r>
            <w:r>
              <w:rPr>
                <w:rFonts w:eastAsia="仿宋_GB2312"/>
                <w:spacing w:val="-6"/>
                <w:szCs w:val="21"/>
              </w:rPr>
              <w:t>）</w:t>
            </w:r>
            <w:r>
              <w:rPr>
                <w:rFonts w:eastAsia="仿宋_GB2312"/>
                <w:spacing w:val="-6"/>
                <w:szCs w:val="21"/>
              </w:rPr>
              <w:t>/10%*</w:t>
            </w:r>
            <w:r>
              <w:rPr>
                <w:rFonts w:eastAsia="仿宋_GB2312"/>
                <w:spacing w:val="-6"/>
                <w:szCs w:val="21"/>
              </w:rPr>
              <w:t>权重。</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3</w:t>
            </w:r>
            <w:r>
              <w:rPr>
                <w:rFonts w:eastAsia="仿宋_GB2312"/>
                <w:szCs w:val="21"/>
              </w:rPr>
              <w:t xml:space="preserve">　</w:t>
            </w:r>
          </w:p>
        </w:tc>
      </w:tr>
      <w:tr w:rsidR="00714119" w:rsidTr="009C25EA">
        <w:trPr>
          <w:trHeight w:val="2252"/>
        </w:trPr>
        <w:tc>
          <w:tcPr>
            <w:tcW w:w="952" w:type="dxa"/>
            <w:vMerge/>
            <w:vAlign w:val="center"/>
          </w:tcPr>
          <w:p w:rsidR="00714119" w:rsidRDefault="00714119" w:rsidP="009C25EA">
            <w:pPr>
              <w:rPr>
                <w:szCs w:val="21"/>
              </w:rPr>
            </w:pP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资产管理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资产管理规范性</w:t>
            </w:r>
          </w:p>
        </w:tc>
        <w:tc>
          <w:tcPr>
            <w:tcW w:w="700" w:type="dxa"/>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规范</w:t>
            </w:r>
            <w:r>
              <w:rPr>
                <w:rFonts w:eastAsia="仿宋_GB2312"/>
                <w:szCs w:val="21"/>
              </w:rPr>
              <w:t xml:space="preserve">　</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规范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2</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行政事业性国有资产</w:t>
            </w:r>
          </w:p>
          <w:p w:rsidR="00714119" w:rsidRDefault="00714119" w:rsidP="009C25EA">
            <w:pPr>
              <w:overflowPunct w:val="0"/>
              <w:jc w:val="center"/>
              <w:textAlignment w:val="center"/>
              <w:rPr>
                <w:rFonts w:eastAsia="仿宋_GB2312"/>
                <w:szCs w:val="21"/>
              </w:rPr>
            </w:pPr>
            <w:r>
              <w:rPr>
                <w:rFonts w:eastAsia="仿宋_GB2312"/>
                <w:szCs w:val="21"/>
              </w:rPr>
              <w:t>月报、资产管理系统、河北省公务用车信息化管理</w:t>
            </w:r>
          </w:p>
          <w:p w:rsidR="00714119" w:rsidRDefault="00714119" w:rsidP="009C25EA">
            <w:pPr>
              <w:overflowPunct w:val="0"/>
              <w:jc w:val="center"/>
              <w:textAlignment w:val="center"/>
              <w:rPr>
                <w:rFonts w:eastAsia="仿宋_GB2312"/>
                <w:szCs w:val="21"/>
              </w:rPr>
            </w:pPr>
            <w:r>
              <w:rPr>
                <w:rFonts w:eastAsia="仿宋_GB2312"/>
                <w:szCs w:val="21"/>
              </w:rPr>
              <w:t>平台</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评价要点：</w:t>
            </w:r>
            <w:r>
              <w:rPr>
                <w:rFonts w:eastAsia="仿宋_GB2312"/>
                <w:szCs w:val="21"/>
              </w:rPr>
              <w:br/>
            </w:r>
            <w:r>
              <w:rPr>
                <w:szCs w:val="21"/>
              </w:rPr>
              <w:t>1.</w:t>
            </w:r>
            <w:r>
              <w:rPr>
                <w:rFonts w:eastAsia="仿宋_GB2312"/>
                <w:szCs w:val="21"/>
              </w:rPr>
              <w:t>部门（单位）建立了资产管理制度；</w:t>
            </w:r>
            <w:r>
              <w:rPr>
                <w:rFonts w:eastAsia="仿宋_GB2312"/>
                <w:szCs w:val="21"/>
              </w:rPr>
              <w:br/>
            </w:r>
            <w:r>
              <w:rPr>
                <w:szCs w:val="21"/>
              </w:rPr>
              <w:t>2.</w:t>
            </w:r>
            <w:r>
              <w:rPr>
                <w:rFonts w:eastAsia="仿宋_GB2312"/>
                <w:szCs w:val="21"/>
              </w:rPr>
              <w:t>资产保存是否完整；</w:t>
            </w:r>
          </w:p>
          <w:p w:rsidR="00714119" w:rsidRDefault="00714119" w:rsidP="009C25EA">
            <w:pPr>
              <w:overflowPunct w:val="0"/>
              <w:spacing w:line="240" w:lineRule="exact"/>
              <w:rPr>
                <w:rFonts w:eastAsia="仿宋_GB2312"/>
                <w:szCs w:val="21"/>
              </w:rPr>
            </w:pPr>
            <w:r>
              <w:rPr>
                <w:rFonts w:eastAsia="仿宋_GB2312"/>
                <w:szCs w:val="21"/>
              </w:rPr>
              <w:t>3.</w:t>
            </w:r>
            <w:r>
              <w:rPr>
                <w:rFonts w:eastAsia="仿宋_GB2312"/>
                <w:szCs w:val="21"/>
              </w:rPr>
              <w:t>资产配置是否合理；</w:t>
            </w:r>
          </w:p>
          <w:p w:rsidR="00714119" w:rsidRDefault="00714119" w:rsidP="009C25EA">
            <w:pPr>
              <w:overflowPunct w:val="0"/>
              <w:spacing w:line="240" w:lineRule="exact"/>
              <w:rPr>
                <w:rFonts w:eastAsia="仿宋_GB2312"/>
                <w:szCs w:val="21"/>
              </w:rPr>
            </w:pPr>
            <w:r>
              <w:rPr>
                <w:rFonts w:eastAsia="仿宋_GB2312"/>
                <w:szCs w:val="21"/>
              </w:rPr>
              <w:t>4.</w:t>
            </w:r>
            <w:r>
              <w:rPr>
                <w:rFonts w:eastAsia="仿宋_GB2312"/>
                <w:szCs w:val="21"/>
              </w:rPr>
              <w:t>资产处置是否规范；</w:t>
            </w:r>
          </w:p>
          <w:p w:rsidR="00714119" w:rsidRDefault="00714119" w:rsidP="009C25EA">
            <w:pPr>
              <w:overflowPunct w:val="0"/>
              <w:spacing w:line="240" w:lineRule="exact"/>
              <w:rPr>
                <w:rFonts w:eastAsia="仿宋_GB2312"/>
                <w:szCs w:val="21"/>
              </w:rPr>
            </w:pPr>
            <w:r>
              <w:rPr>
                <w:rFonts w:eastAsia="仿宋_GB2312"/>
                <w:szCs w:val="21"/>
              </w:rPr>
              <w:t>5.</w:t>
            </w:r>
            <w:r>
              <w:rPr>
                <w:rFonts w:eastAsia="仿宋_GB2312"/>
                <w:szCs w:val="21"/>
              </w:rPr>
              <w:t>资产账务管理是否合规，是否帐实相符；</w:t>
            </w:r>
          </w:p>
          <w:p w:rsidR="00714119" w:rsidRDefault="00714119" w:rsidP="009C25EA">
            <w:pPr>
              <w:overflowPunct w:val="0"/>
              <w:spacing w:line="240" w:lineRule="exact"/>
              <w:rPr>
                <w:rFonts w:eastAsia="仿宋_GB2312"/>
                <w:szCs w:val="21"/>
              </w:rPr>
            </w:pPr>
            <w:r>
              <w:rPr>
                <w:rFonts w:eastAsia="仿宋_GB2312"/>
                <w:szCs w:val="21"/>
              </w:rPr>
              <w:t>6.</w:t>
            </w:r>
            <w:r>
              <w:rPr>
                <w:rFonts w:eastAsia="仿宋_GB2312"/>
                <w:szCs w:val="21"/>
              </w:rPr>
              <w:t>资产是否有偿使用及处置收入及时足额上缴。</w:t>
            </w:r>
          </w:p>
        </w:tc>
        <w:tc>
          <w:tcPr>
            <w:tcW w:w="2542" w:type="dxa"/>
            <w:vAlign w:val="center"/>
          </w:tcPr>
          <w:p w:rsidR="00714119" w:rsidRDefault="00714119" w:rsidP="009C25EA">
            <w:pPr>
              <w:overflowPunct w:val="0"/>
              <w:rPr>
                <w:rFonts w:eastAsia="仿宋_GB2312"/>
                <w:szCs w:val="21"/>
              </w:rPr>
            </w:pPr>
            <w:r>
              <w:rPr>
                <w:rFonts w:eastAsia="仿宋_GB2312"/>
                <w:szCs w:val="21"/>
              </w:rPr>
              <w:t>不具备要点</w:t>
            </w:r>
            <w:r>
              <w:rPr>
                <w:rFonts w:eastAsia="仿宋_GB2312"/>
                <w:szCs w:val="21"/>
              </w:rPr>
              <w:t>1</w:t>
            </w:r>
            <w:r>
              <w:rPr>
                <w:rFonts w:eastAsia="仿宋_GB2312"/>
                <w:szCs w:val="21"/>
              </w:rPr>
              <w:t>实际值得</w:t>
            </w:r>
            <w:r>
              <w:rPr>
                <w:rFonts w:eastAsia="仿宋_GB2312"/>
                <w:szCs w:val="21"/>
              </w:rPr>
              <w:t>0</w:t>
            </w:r>
            <w:r>
              <w:rPr>
                <w:rFonts w:eastAsia="仿宋_GB2312"/>
                <w:szCs w:val="21"/>
              </w:rPr>
              <w:t>权重分，具备要点</w:t>
            </w:r>
            <w:r>
              <w:rPr>
                <w:rFonts w:eastAsia="仿宋_GB2312"/>
                <w:szCs w:val="21"/>
              </w:rPr>
              <w:t>2-6</w:t>
            </w:r>
            <w:r>
              <w:rPr>
                <w:rFonts w:eastAsia="仿宋_GB2312"/>
                <w:szCs w:val="21"/>
              </w:rPr>
              <w:t>实际值各得</w:t>
            </w:r>
            <w:r>
              <w:rPr>
                <w:rFonts w:eastAsia="仿宋_GB2312"/>
                <w:szCs w:val="21"/>
              </w:rPr>
              <w:t>20%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2</w:t>
            </w:r>
            <w:r>
              <w:rPr>
                <w:rFonts w:eastAsia="仿宋_GB2312"/>
                <w:szCs w:val="21"/>
              </w:rPr>
              <w:t xml:space="preserve">　</w:t>
            </w:r>
          </w:p>
        </w:tc>
      </w:tr>
      <w:tr w:rsidR="00714119" w:rsidTr="009C25EA">
        <w:trPr>
          <w:trHeight w:val="1281"/>
        </w:trPr>
        <w:tc>
          <w:tcPr>
            <w:tcW w:w="952" w:type="dxa"/>
            <w:vMerge/>
            <w:vAlign w:val="center"/>
          </w:tcPr>
          <w:p w:rsidR="00714119" w:rsidRDefault="00714119" w:rsidP="009C25EA">
            <w:pPr>
              <w:rPr>
                <w:szCs w:val="21"/>
              </w:rPr>
            </w:pP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人员管理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在职人员控制率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w:t>
            </w: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30%</w:t>
            </w:r>
            <w:r>
              <w:rPr>
                <w:rFonts w:eastAsia="仿宋_GB2312"/>
                <w:szCs w:val="21"/>
              </w:rPr>
              <w:t xml:space="preserve">　</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部门决算</w:t>
            </w:r>
          </w:p>
          <w:p w:rsidR="00714119" w:rsidRDefault="00714119" w:rsidP="009C25EA">
            <w:pPr>
              <w:overflowPunct w:val="0"/>
              <w:jc w:val="center"/>
              <w:textAlignment w:val="center"/>
              <w:rPr>
                <w:rFonts w:eastAsia="仿宋_GB2312"/>
                <w:szCs w:val="21"/>
              </w:rPr>
            </w:pPr>
            <w:r>
              <w:rPr>
                <w:rFonts w:eastAsia="仿宋_GB2312"/>
                <w:szCs w:val="21"/>
              </w:rPr>
              <w:t>报表</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在职人员控制率</w:t>
            </w:r>
            <w:r>
              <w:rPr>
                <w:szCs w:val="21"/>
              </w:rPr>
              <w:t>=</w:t>
            </w:r>
            <w:r>
              <w:rPr>
                <w:rFonts w:eastAsia="仿宋_GB2312"/>
                <w:szCs w:val="21"/>
              </w:rPr>
              <w:t>（在职人员数</w:t>
            </w:r>
            <w:r>
              <w:rPr>
                <w:szCs w:val="21"/>
              </w:rPr>
              <w:t>/</w:t>
            </w:r>
            <w:r>
              <w:rPr>
                <w:rFonts w:eastAsia="仿宋_GB2312"/>
                <w:szCs w:val="21"/>
              </w:rPr>
              <w:t>编制数）</w:t>
            </w:r>
            <w:r>
              <w:rPr>
                <w:szCs w:val="21"/>
              </w:rPr>
              <w:t>×100%</w:t>
            </w:r>
            <w:r>
              <w:rPr>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实际值小于等于</w:t>
            </w:r>
            <w:r>
              <w:rPr>
                <w:szCs w:val="21"/>
              </w:rPr>
              <w:t>100%</w:t>
            </w:r>
            <w:r>
              <w:rPr>
                <w:rFonts w:eastAsia="仿宋_GB2312"/>
                <w:szCs w:val="21"/>
              </w:rPr>
              <w:t>得满分，每增加</w:t>
            </w:r>
            <w:r>
              <w:rPr>
                <w:szCs w:val="21"/>
              </w:rPr>
              <w:t>1%</w:t>
            </w:r>
            <w:r>
              <w:rPr>
                <w:rFonts w:eastAsia="仿宋_GB2312"/>
                <w:szCs w:val="21"/>
              </w:rPr>
              <w:t>扣权重分的</w:t>
            </w:r>
            <w:r>
              <w:rPr>
                <w:szCs w:val="21"/>
              </w:rPr>
              <w:t>10%</w:t>
            </w:r>
            <w:r>
              <w:rPr>
                <w:rFonts w:eastAsia="仿宋_GB2312"/>
                <w:szCs w:val="21"/>
              </w:rPr>
              <w:t>，扣完为止。</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w:t>
            </w:r>
            <w:r>
              <w:rPr>
                <w:rFonts w:eastAsia="仿宋_GB2312"/>
                <w:szCs w:val="21"/>
              </w:rPr>
              <w:t xml:space="preserve">　</w:t>
            </w:r>
          </w:p>
        </w:tc>
      </w:tr>
      <w:tr w:rsidR="00714119" w:rsidTr="009C25EA">
        <w:trPr>
          <w:trHeight w:val="1960"/>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信息管理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预决算信息公开性</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按规定公开</w:t>
            </w:r>
          </w:p>
        </w:tc>
        <w:tc>
          <w:tcPr>
            <w:tcW w:w="742" w:type="dxa"/>
            <w:gridSpan w:val="2"/>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按规定公开</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3</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财政部门工作布置文件</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评价要点：</w:t>
            </w:r>
          </w:p>
          <w:p w:rsidR="00714119" w:rsidRDefault="00714119" w:rsidP="009C25EA">
            <w:pPr>
              <w:overflowPunct w:val="0"/>
              <w:spacing w:line="240" w:lineRule="exact"/>
              <w:rPr>
                <w:rFonts w:eastAsia="仿宋_GB2312"/>
                <w:szCs w:val="21"/>
              </w:rPr>
            </w:pPr>
            <w:r>
              <w:rPr>
                <w:rFonts w:eastAsia="仿宋_GB2312"/>
                <w:szCs w:val="21"/>
              </w:rPr>
              <w:t>1.</w:t>
            </w:r>
            <w:r>
              <w:rPr>
                <w:rFonts w:eastAsia="仿宋_GB2312"/>
                <w:szCs w:val="21"/>
              </w:rPr>
              <w:t>是否按规定内容公开预决算信息、绩效信息；</w:t>
            </w:r>
          </w:p>
          <w:p w:rsidR="00714119" w:rsidRDefault="00714119" w:rsidP="009C25EA">
            <w:pPr>
              <w:overflowPunct w:val="0"/>
              <w:spacing w:line="240" w:lineRule="exact"/>
              <w:rPr>
                <w:rFonts w:eastAsia="仿宋_GB2312"/>
                <w:szCs w:val="21"/>
              </w:rPr>
            </w:pPr>
            <w:r>
              <w:rPr>
                <w:rFonts w:eastAsia="仿宋_GB2312"/>
                <w:szCs w:val="21"/>
              </w:rPr>
              <w:t>2.</w:t>
            </w:r>
            <w:r>
              <w:rPr>
                <w:rFonts w:eastAsia="仿宋_GB2312"/>
                <w:szCs w:val="21"/>
              </w:rPr>
              <w:t>是否按规定时限公开预决算信息、绩效信息。</w:t>
            </w:r>
          </w:p>
          <w:p w:rsidR="00714119" w:rsidRDefault="00714119" w:rsidP="009C25EA">
            <w:pPr>
              <w:overflowPunct w:val="0"/>
              <w:spacing w:line="240" w:lineRule="exact"/>
              <w:rPr>
                <w:rFonts w:eastAsia="仿宋_GB2312"/>
                <w:szCs w:val="21"/>
              </w:rPr>
            </w:pPr>
            <w:r>
              <w:rPr>
                <w:rFonts w:eastAsia="仿宋_GB2312"/>
                <w:szCs w:val="21"/>
              </w:rPr>
              <w:t>（根据</w:t>
            </w:r>
            <w:r>
              <w:rPr>
                <w:rFonts w:eastAsia="仿宋_GB2312"/>
                <w:szCs w:val="21"/>
              </w:rPr>
              <w:t>2021</w:t>
            </w:r>
            <w:r>
              <w:rPr>
                <w:rFonts w:eastAsia="仿宋_GB2312"/>
                <w:szCs w:val="21"/>
              </w:rPr>
              <w:t>年度预算公开，</w:t>
            </w:r>
            <w:r>
              <w:rPr>
                <w:rFonts w:eastAsia="仿宋_GB2312"/>
                <w:szCs w:val="21"/>
              </w:rPr>
              <w:t>2020</w:t>
            </w:r>
            <w:r>
              <w:rPr>
                <w:rFonts w:eastAsia="仿宋_GB2312"/>
                <w:szCs w:val="21"/>
              </w:rPr>
              <w:t>年度决算公开情况评价）</w:t>
            </w:r>
          </w:p>
        </w:tc>
        <w:tc>
          <w:tcPr>
            <w:tcW w:w="2542" w:type="dxa"/>
            <w:vAlign w:val="center"/>
          </w:tcPr>
          <w:p w:rsidR="00714119" w:rsidRDefault="00714119" w:rsidP="009C25EA">
            <w:pPr>
              <w:overflowPunct w:val="0"/>
              <w:rPr>
                <w:rFonts w:eastAsia="仿宋_GB2312"/>
                <w:szCs w:val="21"/>
              </w:rPr>
            </w:pPr>
            <w:r>
              <w:rPr>
                <w:rFonts w:eastAsia="仿宋_GB2312"/>
                <w:szCs w:val="21"/>
              </w:rPr>
              <w:t>具备要点</w:t>
            </w:r>
            <w:r>
              <w:rPr>
                <w:rFonts w:eastAsia="仿宋_GB2312"/>
                <w:szCs w:val="21"/>
              </w:rPr>
              <w:t>1</w:t>
            </w:r>
            <w:r>
              <w:rPr>
                <w:rFonts w:eastAsia="仿宋_GB2312"/>
                <w:szCs w:val="21"/>
              </w:rPr>
              <w:t>实际值得</w:t>
            </w:r>
            <w:r>
              <w:rPr>
                <w:rFonts w:eastAsia="仿宋_GB2312"/>
                <w:szCs w:val="21"/>
              </w:rPr>
              <w:t>50%</w:t>
            </w:r>
            <w:r>
              <w:rPr>
                <w:rFonts w:eastAsia="仿宋_GB2312"/>
                <w:szCs w:val="21"/>
              </w:rPr>
              <w:t>权重分，具备要点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3</w:t>
            </w:r>
          </w:p>
        </w:tc>
      </w:tr>
      <w:tr w:rsidR="00714119" w:rsidTr="009C25EA">
        <w:trPr>
          <w:trHeight w:val="1549"/>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基础信息完备性</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完备</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完备</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部门基础数据信息和会计信息资料</w:t>
            </w:r>
          </w:p>
        </w:tc>
        <w:tc>
          <w:tcPr>
            <w:tcW w:w="3264" w:type="dxa"/>
            <w:vAlign w:val="center"/>
          </w:tcPr>
          <w:p w:rsidR="00714119" w:rsidRDefault="00714119" w:rsidP="009C25EA">
            <w:pPr>
              <w:overflowPunct w:val="0"/>
              <w:spacing w:line="240" w:lineRule="exact"/>
              <w:rPr>
                <w:rFonts w:eastAsia="仿宋_GB2312"/>
                <w:szCs w:val="21"/>
              </w:rPr>
            </w:pPr>
            <w:r>
              <w:rPr>
                <w:rFonts w:eastAsia="仿宋_GB2312"/>
                <w:szCs w:val="21"/>
              </w:rPr>
              <w:t>评价要点：</w:t>
            </w:r>
          </w:p>
          <w:p w:rsidR="00714119" w:rsidRDefault="00714119" w:rsidP="009C25EA">
            <w:pPr>
              <w:overflowPunct w:val="0"/>
              <w:spacing w:line="240" w:lineRule="exact"/>
              <w:rPr>
                <w:rFonts w:eastAsia="仿宋_GB2312"/>
                <w:szCs w:val="21"/>
              </w:rPr>
            </w:pPr>
            <w:r>
              <w:rPr>
                <w:rFonts w:eastAsia="仿宋_GB2312"/>
                <w:szCs w:val="21"/>
              </w:rPr>
              <w:t>1.</w:t>
            </w:r>
            <w:r>
              <w:rPr>
                <w:rFonts w:eastAsia="仿宋_GB2312"/>
                <w:szCs w:val="21"/>
              </w:rPr>
              <w:t>基础数据信息和会计信息资料是否真实；</w:t>
            </w:r>
          </w:p>
          <w:p w:rsidR="00714119" w:rsidRDefault="00714119" w:rsidP="009C25EA">
            <w:pPr>
              <w:overflowPunct w:val="0"/>
              <w:spacing w:line="240" w:lineRule="exact"/>
              <w:rPr>
                <w:rFonts w:eastAsia="仿宋_GB2312"/>
                <w:szCs w:val="21"/>
              </w:rPr>
            </w:pPr>
            <w:r>
              <w:rPr>
                <w:rFonts w:eastAsia="仿宋_GB2312"/>
                <w:szCs w:val="21"/>
              </w:rPr>
              <w:t>2.</w:t>
            </w:r>
            <w:r>
              <w:rPr>
                <w:rFonts w:eastAsia="仿宋_GB2312"/>
                <w:szCs w:val="21"/>
              </w:rPr>
              <w:t>基础数据信息和会计信息资料是否完整；</w:t>
            </w:r>
          </w:p>
          <w:p w:rsidR="00714119" w:rsidRDefault="00714119" w:rsidP="009C25EA">
            <w:pPr>
              <w:overflowPunct w:val="0"/>
              <w:spacing w:line="240" w:lineRule="exact"/>
              <w:rPr>
                <w:rFonts w:eastAsia="仿宋_GB2312"/>
                <w:szCs w:val="21"/>
              </w:rPr>
            </w:pPr>
            <w:r>
              <w:rPr>
                <w:rFonts w:eastAsia="仿宋_GB2312"/>
                <w:szCs w:val="21"/>
              </w:rPr>
              <w:t>3.</w:t>
            </w:r>
            <w:r>
              <w:rPr>
                <w:rFonts w:eastAsia="仿宋_GB2312"/>
                <w:szCs w:val="21"/>
              </w:rPr>
              <w:t>基础数据信息和会计信息资料是否准确。</w:t>
            </w:r>
          </w:p>
        </w:tc>
        <w:tc>
          <w:tcPr>
            <w:tcW w:w="2542" w:type="dxa"/>
            <w:vAlign w:val="center"/>
          </w:tcPr>
          <w:p w:rsidR="00714119" w:rsidRDefault="00714119" w:rsidP="009C25EA">
            <w:pPr>
              <w:overflowPunct w:val="0"/>
              <w:rPr>
                <w:rFonts w:eastAsia="仿宋_GB2312"/>
                <w:szCs w:val="21"/>
              </w:rPr>
            </w:pPr>
            <w:r>
              <w:rPr>
                <w:rFonts w:eastAsia="仿宋_GB2312"/>
                <w:szCs w:val="21"/>
              </w:rPr>
              <w:t>不具备要点</w:t>
            </w:r>
            <w:r>
              <w:rPr>
                <w:rFonts w:eastAsia="仿宋_GB2312"/>
                <w:szCs w:val="21"/>
              </w:rPr>
              <w:t>1</w:t>
            </w:r>
            <w:r>
              <w:rPr>
                <w:rFonts w:eastAsia="仿宋_GB2312"/>
                <w:szCs w:val="21"/>
              </w:rPr>
              <w:t>实际值得</w:t>
            </w:r>
            <w:r>
              <w:rPr>
                <w:rFonts w:eastAsia="仿宋_GB2312"/>
                <w:szCs w:val="21"/>
              </w:rPr>
              <w:t>0</w:t>
            </w:r>
            <w:r>
              <w:rPr>
                <w:rFonts w:eastAsia="仿宋_GB2312"/>
                <w:szCs w:val="21"/>
              </w:rPr>
              <w:t>权重分，具备要点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权重分，具备要点</w:t>
            </w:r>
            <w:r>
              <w:rPr>
                <w:rFonts w:eastAsia="仿宋_GB2312"/>
                <w:szCs w:val="21"/>
              </w:rPr>
              <w:t>3</w:t>
            </w:r>
            <w:r>
              <w:rPr>
                <w:rFonts w:eastAsia="仿宋_GB2312"/>
                <w:szCs w:val="21"/>
              </w:rPr>
              <w:t>实际值得</w:t>
            </w:r>
            <w:r>
              <w:rPr>
                <w:rFonts w:eastAsia="仿宋_GB2312"/>
                <w:szCs w:val="21"/>
              </w:rPr>
              <w:t>50%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w:t>
            </w:r>
          </w:p>
        </w:tc>
      </w:tr>
      <w:tr w:rsidR="00714119" w:rsidTr="009C25EA">
        <w:trPr>
          <w:trHeight w:val="1971"/>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绩效管理</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绩效管理制度健全性</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健全</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健全</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部门的预算绩效管理制度文件等</w:t>
            </w:r>
          </w:p>
        </w:tc>
        <w:tc>
          <w:tcPr>
            <w:tcW w:w="3264" w:type="dxa"/>
            <w:vAlign w:val="center"/>
          </w:tcPr>
          <w:p w:rsidR="00714119" w:rsidRDefault="00714119" w:rsidP="009C25EA">
            <w:pPr>
              <w:overflowPunct w:val="0"/>
              <w:spacing w:line="260" w:lineRule="exact"/>
              <w:rPr>
                <w:rFonts w:eastAsia="仿宋_GB2312"/>
                <w:szCs w:val="21"/>
              </w:rPr>
            </w:pPr>
            <w:r>
              <w:rPr>
                <w:rFonts w:eastAsia="仿宋_GB2312"/>
                <w:szCs w:val="21"/>
              </w:rPr>
              <w:t>评价要点：</w:t>
            </w:r>
          </w:p>
          <w:p w:rsidR="00714119" w:rsidRDefault="00714119" w:rsidP="009C25EA">
            <w:pPr>
              <w:overflowPunct w:val="0"/>
              <w:spacing w:line="260" w:lineRule="exact"/>
              <w:rPr>
                <w:rFonts w:eastAsia="仿宋_GB2312"/>
                <w:spacing w:val="-6"/>
                <w:szCs w:val="21"/>
              </w:rPr>
            </w:pPr>
            <w:r>
              <w:rPr>
                <w:spacing w:val="-6"/>
                <w:szCs w:val="21"/>
              </w:rPr>
              <w:t>1.</w:t>
            </w:r>
            <w:r>
              <w:rPr>
                <w:rFonts w:eastAsia="仿宋_GB2312"/>
                <w:spacing w:val="-6"/>
                <w:szCs w:val="21"/>
              </w:rPr>
              <w:t>具备适用于本部门的预算绩效管理制度；</w:t>
            </w:r>
          </w:p>
          <w:p w:rsidR="00714119" w:rsidRDefault="00714119" w:rsidP="009C25EA">
            <w:pPr>
              <w:overflowPunct w:val="0"/>
              <w:spacing w:line="260" w:lineRule="exact"/>
              <w:rPr>
                <w:rFonts w:eastAsia="仿宋_GB2312"/>
                <w:spacing w:val="-6"/>
                <w:szCs w:val="21"/>
              </w:rPr>
            </w:pPr>
            <w:r>
              <w:rPr>
                <w:spacing w:val="-6"/>
                <w:szCs w:val="21"/>
              </w:rPr>
              <w:t>2.</w:t>
            </w:r>
            <w:r>
              <w:rPr>
                <w:rFonts w:eastAsia="仿宋_GB2312"/>
                <w:spacing w:val="-6"/>
                <w:szCs w:val="21"/>
              </w:rPr>
              <w:t>预算绩效管理制度内容完整，至少包含：事前绩效评估管理、绩效目标管理、绩效运行监控管理、绩效评价管理及结果应用等；</w:t>
            </w:r>
          </w:p>
          <w:p w:rsidR="00714119" w:rsidRDefault="00714119" w:rsidP="009C25EA">
            <w:pPr>
              <w:overflowPunct w:val="0"/>
              <w:spacing w:line="260" w:lineRule="exact"/>
              <w:rPr>
                <w:rFonts w:eastAsia="仿宋_GB2312"/>
                <w:szCs w:val="21"/>
              </w:rPr>
            </w:pPr>
            <w:r>
              <w:rPr>
                <w:spacing w:val="-6"/>
                <w:szCs w:val="21"/>
              </w:rPr>
              <w:t>3.</w:t>
            </w:r>
            <w:r>
              <w:rPr>
                <w:rFonts w:eastAsia="仿宋_GB2312"/>
                <w:spacing w:val="-6"/>
                <w:szCs w:val="21"/>
              </w:rPr>
              <w:t>预算绩效管理制度具备可操作性。</w:t>
            </w:r>
          </w:p>
        </w:tc>
        <w:tc>
          <w:tcPr>
            <w:tcW w:w="2542" w:type="dxa"/>
            <w:vAlign w:val="center"/>
          </w:tcPr>
          <w:p w:rsidR="00714119" w:rsidRDefault="00714119" w:rsidP="009C25EA">
            <w:pPr>
              <w:overflowPunct w:val="0"/>
              <w:rPr>
                <w:rFonts w:eastAsia="仿宋_GB2312"/>
                <w:szCs w:val="21"/>
              </w:rPr>
            </w:pPr>
            <w:r>
              <w:rPr>
                <w:rFonts w:eastAsia="仿宋_GB2312"/>
                <w:szCs w:val="21"/>
              </w:rPr>
              <w:t>不具备要点</w:t>
            </w:r>
            <w:r>
              <w:rPr>
                <w:rFonts w:eastAsia="仿宋_GB2312"/>
                <w:szCs w:val="21"/>
              </w:rPr>
              <w:t>1</w:t>
            </w:r>
            <w:r>
              <w:rPr>
                <w:rFonts w:eastAsia="仿宋_GB2312"/>
                <w:szCs w:val="21"/>
              </w:rPr>
              <w:t>实际值得</w:t>
            </w:r>
            <w:r>
              <w:rPr>
                <w:rFonts w:eastAsia="仿宋_GB2312"/>
                <w:szCs w:val="21"/>
              </w:rPr>
              <w:t>0</w:t>
            </w:r>
            <w:r>
              <w:rPr>
                <w:rFonts w:eastAsia="仿宋_GB2312"/>
                <w:szCs w:val="21"/>
              </w:rPr>
              <w:t>权重分，具备要点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权重分，具备要点</w:t>
            </w:r>
            <w:r>
              <w:rPr>
                <w:rFonts w:eastAsia="仿宋_GB2312"/>
                <w:szCs w:val="21"/>
              </w:rPr>
              <w:t>3</w:t>
            </w:r>
            <w:r>
              <w:rPr>
                <w:rFonts w:eastAsia="仿宋_GB2312"/>
                <w:szCs w:val="21"/>
              </w:rPr>
              <w:t>实际值得</w:t>
            </w:r>
            <w:r>
              <w:rPr>
                <w:rFonts w:eastAsia="仿宋_GB2312"/>
                <w:szCs w:val="21"/>
              </w:rPr>
              <w:t>50%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w:t>
            </w:r>
          </w:p>
        </w:tc>
      </w:tr>
      <w:tr w:rsidR="00714119" w:rsidTr="009C25EA">
        <w:trPr>
          <w:trHeight w:val="992"/>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绩效目标审核通过率</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100%</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2</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一上阶段申报数据、预算文本</w:t>
            </w:r>
          </w:p>
        </w:tc>
        <w:tc>
          <w:tcPr>
            <w:tcW w:w="3264" w:type="dxa"/>
            <w:vAlign w:val="center"/>
          </w:tcPr>
          <w:p w:rsidR="00714119" w:rsidRDefault="00714119" w:rsidP="009C25EA">
            <w:pPr>
              <w:overflowPunct w:val="0"/>
              <w:spacing w:line="260" w:lineRule="exact"/>
              <w:rPr>
                <w:rFonts w:eastAsia="仿宋_GB2312"/>
                <w:szCs w:val="21"/>
              </w:rPr>
            </w:pPr>
            <w:r>
              <w:rPr>
                <w:rFonts w:eastAsia="仿宋_GB2312"/>
                <w:szCs w:val="21"/>
              </w:rPr>
              <w:t>绩效目标审核通过率</w:t>
            </w:r>
            <w:r>
              <w:rPr>
                <w:rFonts w:eastAsia="仿宋_GB2312"/>
                <w:szCs w:val="21"/>
              </w:rPr>
              <w:t>=</w:t>
            </w:r>
            <w:r>
              <w:rPr>
                <w:rFonts w:eastAsia="仿宋_GB2312"/>
                <w:szCs w:val="21"/>
              </w:rPr>
              <w:t>（绩效目标审核通过政策和项目数</w:t>
            </w:r>
            <w:r>
              <w:rPr>
                <w:rFonts w:eastAsia="仿宋_GB2312"/>
                <w:szCs w:val="21"/>
              </w:rPr>
              <w:t>/</w:t>
            </w:r>
            <w:r>
              <w:rPr>
                <w:rFonts w:eastAsia="仿宋_GB2312"/>
                <w:szCs w:val="21"/>
              </w:rPr>
              <w:t>绩效目标申报政策和项目数）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实际值为</w:t>
            </w:r>
            <w:r>
              <w:rPr>
                <w:szCs w:val="21"/>
              </w:rPr>
              <w:t>100%</w:t>
            </w:r>
            <w:r>
              <w:rPr>
                <w:rFonts w:eastAsia="仿宋_GB2312"/>
                <w:szCs w:val="21"/>
              </w:rPr>
              <w:t>得满分，每降低</w:t>
            </w:r>
            <w:r>
              <w:rPr>
                <w:szCs w:val="21"/>
              </w:rPr>
              <w:t>1%</w:t>
            </w:r>
            <w:r>
              <w:rPr>
                <w:rFonts w:eastAsia="仿宋_GB2312"/>
                <w:szCs w:val="21"/>
              </w:rPr>
              <w:t>扣权重分的</w:t>
            </w:r>
            <w:r>
              <w:rPr>
                <w:szCs w:val="21"/>
              </w:rPr>
              <w:t>10%</w:t>
            </w:r>
            <w:r>
              <w:rPr>
                <w:rFonts w:eastAsia="仿宋_GB2312"/>
                <w:szCs w:val="21"/>
              </w:rPr>
              <w:t>，扣完为止。</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2</w:t>
            </w:r>
          </w:p>
        </w:tc>
      </w:tr>
      <w:tr w:rsidR="00714119" w:rsidTr="009C25EA">
        <w:trPr>
          <w:trHeight w:val="681"/>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绩效自评覆盖率</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100%</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财政部门工作布置文件</w:t>
            </w:r>
          </w:p>
        </w:tc>
        <w:tc>
          <w:tcPr>
            <w:tcW w:w="3264" w:type="dxa"/>
            <w:vAlign w:val="center"/>
          </w:tcPr>
          <w:p w:rsidR="00714119" w:rsidRDefault="00714119" w:rsidP="009C25EA">
            <w:pPr>
              <w:overflowPunct w:val="0"/>
              <w:spacing w:line="260" w:lineRule="exact"/>
              <w:rPr>
                <w:rFonts w:eastAsia="仿宋_GB2312"/>
                <w:szCs w:val="21"/>
              </w:rPr>
            </w:pPr>
            <w:r>
              <w:rPr>
                <w:rFonts w:eastAsia="仿宋_GB2312"/>
                <w:szCs w:val="21"/>
              </w:rPr>
              <w:t>绩效自评覆盖率</w:t>
            </w:r>
            <w:r>
              <w:rPr>
                <w:rFonts w:eastAsia="仿宋_GB2312"/>
                <w:szCs w:val="21"/>
              </w:rPr>
              <w:t>=</w:t>
            </w:r>
            <w:r>
              <w:rPr>
                <w:rFonts w:eastAsia="仿宋_GB2312"/>
                <w:szCs w:val="21"/>
              </w:rPr>
              <w:t>（部门开展项目自评的个数</w:t>
            </w:r>
            <w:r>
              <w:rPr>
                <w:rFonts w:eastAsia="仿宋_GB2312"/>
                <w:szCs w:val="21"/>
              </w:rPr>
              <w:t>/</w:t>
            </w:r>
            <w:r>
              <w:rPr>
                <w:rFonts w:eastAsia="仿宋_GB2312"/>
                <w:szCs w:val="21"/>
              </w:rPr>
              <w:t>部门全部项目的个数）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得分</w:t>
            </w:r>
            <w:r>
              <w:rPr>
                <w:rFonts w:eastAsia="仿宋_GB2312"/>
                <w:szCs w:val="21"/>
              </w:rPr>
              <w:t>=</w:t>
            </w:r>
            <w:r>
              <w:rPr>
                <w:rFonts w:eastAsia="仿宋_GB2312"/>
                <w:szCs w:val="21"/>
              </w:rPr>
              <w:t>绩效自评覆盖率</w:t>
            </w:r>
            <w:r>
              <w:rPr>
                <w:rFonts w:eastAsia="仿宋_GB2312"/>
                <w:szCs w:val="21"/>
              </w:rPr>
              <w:t>*</w:t>
            </w:r>
            <w:r>
              <w:rPr>
                <w:rFonts w:eastAsia="仿宋_GB2312"/>
                <w:szCs w:val="21"/>
              </w:rPr>
              <w:t>权重。</w:t>
            </w:r>
            <w:r>
              <w:rPr>
                <w:rFonts w:eastAsia="仿宋_GB2312"/>
                <w:szCs w:val="21"/>
              </w:rPr>
              <w:t xml:space="preserve"> </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w:t>
            </w:r>
          </w:p>
        </w:tc>
      </w:tr>
      <w:tr w:rsidR="00714119" w:rsidTr="009C25EA">
        <w:trPr>
          <w:trHeight w:val="85"/>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绩效指标体系构建情况</w:t>
            </w:r>
          </w:p>
        </w:tc>
        <w:tc>
          <w:tcPr>
            <w:tcW w:w="700" w:type="dxa"/>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按要求构建</w:t>
            </w:r>
          </w:p>
        </w:tc>
        <w:tc>
          <w:tcPr>
            <w:tcW w:w="742" w:type="dxa"/>
            <w:gridSpan w:val="2"/>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按要求构建</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2</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部门提供</w:t>
            </w:r>
          </w:p>
        </w:tc>
        <w:tc>
          <w:tcPr>
            <w:tcW w:w="3264" w:type="dxa"/>
            <w:vAlign w:val="center"/>
          </w:tcPr>
          <w:p w:rsidR="00714119" w:rsidRDefault="00714119" w:rsidP="009C25EA">
            <w:pPr>
              <w:overflowPunct w:val="0"/>
              <w:spacing w:line="260" w:lineRule="exact"/>
              <w:rPr>
                <w:rFonts w:eastAsia="仿宋_GB2312"/>
                <w:szCs w:val="21"/>
              </w:rPr>
            </w:pPr>
            <w:r>
              <w:rPr>
                <w:rFonts w:eastAsia="仿宋_GB2312"/>
                <w:szCs w:val="21"/>
              </w:rPr>
              <w:t>评价要点：</w:t>
            </w:r>
          </w:p>
          <w:p w:rsidR="00714119" w:rsidRDefault="00714119" w:rsidP="009C25EA">
            <w:pPr>
              <w:overflowPunct w:val="0"/>
              <w:spacing w:line="260" w:lineRule="exact"/>
              <w:rPr>
                <w:rFonts w:eastAsia="仿宋_GB2312"/>
                <w:szCs w:val="21"/>
              </w:rPr>
            </w:pPr>
            <w:r>
              <w:rPr>
                <w:rFonts w:eastAsia="仿宋_GB2312"/>
                <w:szCs w:val="21"/>
              </w:rPr>
              <w:t>1.</w:t>
            </w:r>
            <w:r>
              <w:rPr>
                <w:rFonts w:eastAsia="仿宋_GB2312"/>
                <w:szCs w:val="21"/>
              </w:rPr>
              <w:t>是否按要求开展本部门所属行业的绩效指标和标准体系构建，并形成本部门的预算绩效指标库；</w:t>
            </w:r>
          </w:p>
          <w:p w:rsidR="00714119" w:rsidRDefault="00714119" w:rsidP="009C25EA">
            <w:pPr>
              <w:overflowPunct w:val="0"/>
              <w:spacing w:line="260" w:lineRule="exact"/>
              <w:rPr>
                <w:rFonts w:eastAsia="仿宋_GB2312"/>
                <w:szCs w:val="21"/>
              </w:rPr>
            </w:pPr>
            <w:r>
              <w:rPr>
                <w:rFonts w:eastAsia="仿宋_GB2312"/>
                <w:szCs w:val="21"/>
              </w:rPr>
              <w:t>2.</w:t>
            </w:r>
            <w:r>
              <w:rPr>
                <w:rFonts w:eastAsia="仿宋_GB2312"/>
                <w:szCs w:val="21"/>
              </w:rPr>
              <w:t>是否对形成的预算绩效指标库定期更新，并报财政部门审批；</w:t>
            </w:r>
          </w:p>
          <w:p w:rsidR="00714119" w:rsidRDefault="00714119" w:rsidP="009C25EA">
            <w:pPr>
              <w:overflowPunct w:val="0"/>
              <w:spacing w:line="260" w:lineRule="exact"/>
              <w:rPr>
                <w:rFonts w:eastAsia="仿宋_GB2312"/>
                <w:szCs w:val="21"/>
              </w:rPr>
            </w:pPr>
            <w:r>
              <w:rPr>
                <w:rFonts w:eastAsia="仿宋_GB2312"/>
                <w:szCs w:val="21"/>
              </w:rPr>
              <w:t>3.</w:t>
            </w:r>
            <w:r>
              <w:rPr>
                <w:rFonts w:eastAsia="仿宋_GB2312"/>
                <w:szCs w:val="21"/>
              </w:rPr>
              <w:t>是否在本部门预算绩效指标库中选取绩效指标应用于整体和项目绩效目标设置、绩效评价等绩效管理工作。</w:t>
            </w:r>
          </w:p>
        </w:tc>
        <w:tc>
          <w:tcPr>
            <w:tcW w:w="2542" w:type="dxa"/>
            <w:vAlign w:val="center"/>
          </w:tcPr>
          <w:p w:rsidR="00714119" w:rsidRDefault="00714119" w:rsidP="009C25EA">
            <w:pPr>
              <w:overflowPunct w:val="0"/>
              <w:rPr>
                <w:rFonts w:eastAsia="仿宋_GB2312"/>
                <w:szCs w:val="21"/>
              </w:rPr>
            </w:pPr>
            <w:r>
              <w:rPr>
                <w:rFonts w:eastAsia="仿宋_GB2312"/>
                <w:szCs w:val="21"/>
              </w:rPr>
              <w:t>不具备要点</w:t>
            </w:r>
            <w:r>
              <w:rPr>
                <w:rFonts w:eastAsia="仿宋_GB2312"/>
                <w:szCs w:val="21"/>
              </w:rPr>
              <w:t>1</w:t>
            </w:r>
            <w:r>
              <w:rPr>
                <w:rFonts w:eastAsia="仿宋_GB2312"/>
                <w:szCs w:val="21"/>
              </w:rPr>
              <w:t>实际值得</w:t>
            </w:r>
            <w:r>
              <w:rPr>
                <w:rFonts w:eastAsia="仿宋_GB2312"/>
                <w:szCs w:val="21"/>
              </w:rPr>
              <w:t>0</w:t>
            </w:r>
            <w:r>
              <w:rPr>
                <w:rFonts w:eastAsia="仿宋_GB2312"/>
                <w:szCs w:val="21"/>
              </w:rPr>
              <w:t>权重分，具备要点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权重分，具备要点</w:t>
            </w:r>
            <w:r>
              <w:rPr>
                <w:rFonts w:eastAsia="仿宋_GB2312"/>
                <w:szCs w:val="21"/>
              </w:rPr>
              <w:t>3</w:t>
            </w:r>
            <w:r>
              <w:rPr>
                <w:rFonts w:eastAsia="仿宋_GB2312"/>
                <w:szCs w:val="21"/>
              </w:rPr>
              <w:t>实际值得</w:t>
            </w:r>
            <w:r>
              <w:rPr>
                <w:rFonts w:eastAsia="仿宋_GB2312"/>
                <w:szCs w:val="21"/>
              </w:rPr>
              <w:t>50%</w:t>
            </w:r>
            <w:r>
              <w:rPr>
                <w:rFonts w:eastAsia="仿宋_GB2312"/>
                <w:szCs w:val="21"/>
              </w:rPr>
              <w:t>权重分。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2</w:t>
            </w:r>
          </w:p>
        </w:tc>
      </w:tr>
      <w:tr w:rsidR="00714119" w:rsidTr="009C25EA">
        <w:trPr>
          <w:trHeight w:val="20"/>
        </w:trPr>
        <w:tc>
          <w:tcPr>
            <w:tcW w:w="952"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lastRenderedPageBreak/>
              <w:t>部门产出（</w:t>
            </w:r>
            <w:r>
              <w:rPr>
                <w:rFonts w:eastAsia="仿宋_GB2312"/>
                <w:szCs w:val="21"/>
              </w:rPr>
              <w:t>40</w:t>
            </w:r>
            <w:r>
              <w:rPr>
                <w:rFonts w:eastAsia="仿宋_GB2312"/>
                <w:szCs w:val="21"/>
              </w:rPr>
              <w:t>分）</w:t>
            </w: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数</w:t>
            </w:r>
            <w:r>
              <w:rPr>
                <w:rFonts w:eastAsia="仿宋_GB2312"/>
                <w:szCs w:val="21"/>
              </w:rPr>
              <w:t xml:space="preserve">  </w:t>
            </w:r>
            <w:r>
              <w:rPr>
                <w:rFonts w:eastAsia="仿宋_GB2312"/>
                <w:szCs w:val="21"/>
              </w:rPr>
              <w:t>量</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重点工作实际完成率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90%</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7.5</w:t>
            </w:r>
          </w:p>
        </w:tc>
        <w:tc>
          <w:tcPr>
            <w:tcW w:w="1131"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部门提供</w:t>
            </w:r>
          </w:p>
        </w:tc>
        <w:tc>
          <w:tcPr>
            <w:tcW w:w="3264" w:type="dxa"/>
            <w:vAlign w:val="center"/>
          </w:tcPr>
          <w:p w:rsidR="00714119" w:rsidRDefault="00714119" w:rsidP="009C25EA">
            <w:pPr>
              <w:overflowPunct w:val="0"/>
              <w:rPr>
                <w:rFonts w:eastAsia="仿宋_GB2312"/>
                <w:szCs w:val="21"/>
              </w:rPr>
            </w:pPr>
            <w:r>
              <w:rPr>
                <w:rFonts w:eastAsia="仿宋_GB2312"/>
                <w:szCs w:val="21"/>
              </w:rPr>
              <w:t>重点工作实际完成率</w:t>
            </w:r>
            <w:r>
              <w:rPr>
                <w:rFonts w:eastAsia="仿宋_GB2312"/>
                <w:szCs w:val="21"/>
              </w:rPr>
              <w:t>=</w:t>
            </w:r>
            <w:r>
              <w:rPr>
                <w:rFonts w:eastAsia="仿宋_GB2312"/>
                <w:szCs w:val="21"/>
              </w:rPr>
              <w:t>（实际完成工作数</w:t>
            </w:r>
            <w:r>
              <w:rPr>
                <w:rFonts w:eastAsia="仿宋_GB2312"/>
                <w:szCs w:val="21"/>
              </w:rPr>
              <w:t>/</w:t>
            </w:r>
            <w:r>
              <w:rPr>
                <w:rFonts w:eastAsia="仿宋_GB2312"/>
                <w:szCs w:val="21"/>
              </w:rPr>
              <w:t>计划工作数）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得分</w:t>
            </w:r>
            <w:r>
              <w:rPr>
                <w:rFonts w:eastAsia="仿宋_GB2312"/>
                <w:szCs w:val="21"/>
              </w:rPr>
              <w:t>=</w:t>
            </w:r>
            <w:r>
              <w:rPr>
                <w:rFonts w:eastAsia="仿宋_GB2312"/>
                <w:szCs w:val="21"/>
              </w:rPr>
              <w:t>重点工作实际完成率</w:t>
            </w:r>
            <w:r>
              <w:rPr>
                <w:rFonts w:eastAsia="仿宋_GB2312"/>
                <w:szCs w:val="21"/>
              </w:rPr>
              <w:t>*</w:t>
            </w:r>
            <w:r>
              <w:rPr>
                <w:rFonts w:eastAsia="仿宋_GB2312"/>
                <w:szCs w:val="21"/>
              </w:rPr>
              <w:t>权重</w:t>
            </w:r>
            <w:r>
              <w:rPr>
                <w:rFonts w:eastAsia="仿宋_GB2312"/>
                <w:szCs w:val="21"/>
              </w:rPr>
              <w:t xml:space="preserve"> </w:t>
            </w:r>
            <w:r>
              <w:rPr>
                <w:rFonts w:eastAsia="仿宋_GB2312"/>
                <w:szCs w:val="21"/>
              </w:rPr>
              <w:t>。</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7.5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sidRPr="00A77FB1">
              <w:rPr>
                <w:rFonts w:eastAsia="仿宋_GB2312" w:hint="eastAsia"/>
                <w:szCs w:val="21"/>
              </w:rPr>
              <w:t>办公用品采购完成率</w:t>
            </w:r>
          </w:p>
        </w:tc>
        <w:tc>
          <w:tcPr>
            <w:tcW w:w="700" w:type="dxa"/>
            <w:vAlign w:val="center"/>
          </w:tcPr>
          <w:p w:rsidR="00714119" w:rsidRDefault="00714119" w:rsidP="009C25EA">
            <w:pPr>
              <w:jc w:val="center"/>
              <w:textAlignment w:val="center"/>
              <w:rPr>
                <w:rFonts w:eastAsia="仿宋_GB2312"/>
                <w:szCs w:val="21"/>
              </w:rPr>
            </w:pPr>
            <w:r>
              <w:rPr>
                <w:rFonts w:ascii="仿宋_GB2312" w:eastAsia="仿宋_GB2312" w:hint="eastAsia"/>
              </w:rPr>
              <w:t>≥95%</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98%</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7.5</w:t>
            </w:r>
          </w:p>
        </w:tc>
        <w:tc>
          <w:tcPr>
            <w:tcW w:w="1131" w:type="dxa"/>
            <w:vMerge/>
            <w:vAlign w:val="center"/>
          </w:tcPr>
          <w:p w:rsidR="00714119" w:rsidRDefault="00714119" w:rsidP="009C25EA">
            <w:pPr>
              <w:rPr>
                <w:szCs w:val="21"/>
              </w:rPr>
            </w:pPr>
          </w:p>
        </w:tc>
        <w:tc>
          <w:tcPr>
            <w:tcW w:w="3264" w:type="dxa"/>
            <w:vAlign w:val="center"/>
          </w:tcPr>
          <w:p w:rsidR="00714119" w:rsidRDefault="00714119" w:rsidP="009C25EA">
            <w:pPr>
              <w:overflowPunct w:val="0"/>
              <w:rPr>
                <w:rFonts w:eastAsia="仿宋_GB2312"/>
                <w:szCs w:val="21"/>
              </w:rPr>
            </w:pPr>
            <w:r w:rsidRPr="00E87DE8">
              <w:rPr>
                <w:rFonts w:eastAsia="仿宋_GB2312" w:hint="eastAsia"/>
                <w:szCs w:val="21"/>
              </w:rPr>
              <w:t>考核办公用品实际采购数量与计划采购数量比例</w:t>
            </w:r>
          </w:p>
        </w:tc>
        <w:tc>
          <w:tcPr>
            <w:tcW w:w="2542" w:type="dxa"/>
            <w:vAlign w:val="center"/>
          </w:tcPr>
          <w:p w:rsidR="00714119" w:rsidRDefault="00714119" w:rsidP="009C25EA">
            <w:pPr>
              <w:overflowPunct w:val="0"/>
              <w:rPr>
                <w:rFonts w:eastAsia="仿宋_GB2312"/>
                <w:szCs w:val="21"/>
              </w:rPr>
            </w:pPr>
            <w:r>
              <w:rPr>
                <w:rFonts w:eastAsia="仿宋_GB2312"/>
                <w:szCs w:val="21"/>
              </w:rPr>
              <w:t>按照年度绩效目标指标中的评扣分标准填列。</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7.5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质</w:t>
            </w:r>
            <w:r>
              <w:rPr>
                <w:rFonts w:eastAsia="仿宋_GB2312"/>
                <w:szCs w:val="21"/>
              </w:rPr>
              <w:t xml:space="preserve">  </w:t>
            </w:r>
            <w:r>
              <w:rPr>
                <w:rFonts w:eastAsia="仿宋_GB2312"/>
                <w:szCs w:val="21"/>
              </w:rPr>
              <w:t>量</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重点工作质量达标率</w:t>
            </w:r>
          </w:p>
        </w:tc>
        <w:tc>
          <w:tcPr>
            <w:tcW w:w="700" w:type="dxa"/>
            <w:vAlign w:val="center"/>
          </w:tcPr>
          <w:p w:rsidR="00714119" w:rsidRDefault="00714119" w:rsidP="009C25EA">
            <w:pPr>
              <w:jc w:val="center"/>
              <w:textAlignment w:val="center"/>
              <w:rPr>
                <w:rFonts w:eastAsia="仿宋_GB2312"/>
                <w:szCs w:val="21"/>
              </w:rPr>
            </w:pP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95%</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5</w:t>
            </w:r>
          </w:p>
        </w:tc>
        <w:tc>
          <w:tcPr>
            <w:tcW w:w="1131"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部门提供</w:t>
            </w:r>
          </w:p>
        </w:tc>
        <w:tc>
          <w:tcPr>
            <w:tcW w:w="3264" w:type="dxa"/>
            <w:vAlign w:val="center"/>
          </w:tcPr>
          <w:p w:rsidR="00714119" w:rsidRDefault="00714119" w:rsidP="009C25EA">
            <w:pPr>
              <w:overflowPunct w:val="0"/>
              <w:rPr>
                <w:rFonts w:eastAsia="仿宋_GB2312"/>
                <w:szCs w:val="21"/>
              </w:rPr>
            </w:pPr>
            <w:r>
              <w:rPr>
                <w:rFonts w:eastAsia="仿宋_GB2312"/>
                <w:szCs w:val="21"/>
              </w:rPr>
              <w:t>重点工作质量达标率</w:t>
            </w:r>
            <w:r>
              <w:rPr>
                <w:rFonts w:eastAsia="仿宋_GB2312"/>
                <w:szCs w:val="21"/>
              </w:rPr>
              <w:t>=</w:t>
            </w:r>
            <w:r>
              <w:rPr>
                <w:rFonts w:eastAsia="仿宋_GB2312"/>
                <w:szCs w:val="21"/>
              </w:rPr>
              <w:t>（质量达标工作数</w:t>
            </w:r>
            <w:r>
              <w:rPr>
                <w:rFonts w:eastAsia="仿宋_GB2312"/>
                <w:szCs w:val="21"/>
              </w:rPr>
              <w:t>/</w:t>
            </w:r>
            <w:r>
              <w:rPr>
                <w:rFonts w:eastAsia="仿宋_GB2312"/>
                <w:szCs w:val="21"/>
              </w:rPr>
              <w:t>实际工作数）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得分</w:t>
            </w:r>
            <w:r>
              <w:rPr>
                <w:rFonts w:eastAsia="仿宋_GB2312"/>
                <w:szCs w:val="21"/>
              </w:rPr>
              <w:t>=</w:t>
            </w:r>
            <w:r>
              <w:rPr>
                <w:rFonts w:eastAsia="仿宋_GB2312"/>
                <w:szCs w:val="21"/>
              </w:rPr>
              <w:t>重点工作质量达标率</w:t>
            </w:r>
            <w:r>
              <w:rPr>
                <w:rFonts w:eastAsia="仿宋_GB2312"/>
                <w:szCs w:val="21"/>
              </w:rPr>
              <w:t>*</w:t>
            </w:r>
            <w:r>
              <w:rPr>
                <w:rFonts w:eastAsia="仿宋_GB2312"/>
                <w:szCs w:val="21"/>
              </w:rPr>
              <w:t>权重。</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sidRPr="00A77FB1">
              <w:rPr>
                <w:rFonts w:eastAsia="仿宋_GB2312" w:hint="eastAsia"/>
                <w:szCs w:val="21"/>
              </w:rPr>
              <w:t>采购合格率</w:t>
            </w:r>
          </w:p>
        </w:tc>
        <w:tc>
          <w:tcPr>
            <w:tcW w:w="700" w:type="dxa"/>
            <w:vAlign w:val="center"/>
          </w:tcPr>
          <w:p w:rsidR="00714119" w:rsidRDefault="00714119" w:rsidP="009C25EA">
            <w:pPr>
              <w:jc w:val="center"/>
              <w:textAlignment w:val="center"/>
              <w:rPr>
                <w:rFonts w:eastAsia="仿宋_GB2312"/>
                <w:szCs w:val="21"/>
              </w:rPr>
            </w:pPr>
            <w:r>
              <w:rPr>
                <w:rFonts w:ascii="仿宋_GB2312" w:eastAsia="仿宋_GB2312" w:hint="eastAsia"/>
              </w:rPr>
              <w:t>≥95%</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98%</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5</w:t>
            </w:r>
          </w:p>
        </w:tc>
        <w:tc>
          <w:tcPr>
            <w:tcW w:w="1131" w:type="dxa"/>
            <w:vMerge/>
            <w:vAlign w:val="center"/>
          </w:tcPr>
          <w:p w:rsidR="00714119" w:rsidRDefault="00714119" w:rsidP="009C25EA">
            <w:pPr>
              <w:jc w:val="center"/>
              <w:rPr>
                <w:szCs w:val="21"/>
              </w:rPr>
            </w:pPr>
          </w:p>
        </w:tc>
        <w:tc>
          <w:tcPr>
            <w:tcW w:w="3264" w:type="dxa"/>
            <w:vAlign w:val="center"/>
          </w:tcPr>
          <w:p w:rsidR="00714119" w:rsidRDefault="00714119" w:rsidP="009C25EA">
            <w:pPr>
              <w:overflowPunct w:val="0"/>
              <w:rPr>
                <w:rFonts w:eastAsia="仿宋_GB2312"/>
                <w:szCs w:val="21"/>
              </w:rPr>
            </w:pPr>
            <w:r w:rsidRPr="00E87DE8">
              <w:rPr>
                <w:rFonts w:eastAsia="仿宋_GB2312" w:hint="eastAsia"/>
                <w:szCs w:val="21"/>
              </w:rPr>
              <w:t>考核办公用品采购合格数量与实际采购数量比例</w:t>
            </w:r>
          </w:p>
        </w:tc>
        <w:tc>
          <w:tcPr>
            <w:tcW w:w="2542" w:type="dxa"/>
            <w:vAlign w:val="center"/>
          </w:tcPr>
          <w:p w:rsidR="00714119" w:rsidRDefault="00714119" w:rsidP="009C25EA">
            <w:pPr>
              <w:overflowPunct w:val="0"/>
              <w:rPr>
                <w:rFonts w:eastAsia="仿宋_GB2312"/>
                <w:szCs w:val="21"/>
              </w:rPr>
            </w:pPr>
            <w:r>
              <w:rPr>
                <w:rFonts w:eastAsia="仿宋_GB2312"/>
                <w:szCs w:val="21"/>
              </w:rPr>
              <w:t>按照年度绩效目标指标中的评扣分标准填列。</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时　效</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重点工作完成及时率</w:t>
            </w:r>
          </w:p>
        </w:tc>
        <w:tc>
          <w:tcPr>
            <w:tcW w:w="700" w:type="dxa"/>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98%</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5</w:t>
            </w:r>
          </w:p>
        </w:tc>
        <w:tc>
          <w:tcPr>
            <w:tcW w:w="1131"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部门提供</w:t>
            </w:r>
          </w:p>
        </w:tc>
        <w:tc>
          <w:tcPr>
            <w:tcW w:w="3264" w:type="dxa"/>
            <w:vAlign w:val="center"/>
          </w:tcPr>
          <w:p w:rsidR="00714119" w:rsidRDefault="00714119" w:rsidP="009C25EA">
            <w:pPr>
              <w:overflowPunct w:val="0"/>
              <w:rPr>
                <w:rFonts w:eastAsia="仿宋_GB2312"/>
                <w:szCs w:val="21"/>
              </w:rPr>
            </w:pPr>
            <w:r>
              <w:rPr>
                <w:rFonts w:eastAsia="仿宋_GB2312"/>
                <w:szCs w:val="21"/>
              </w:rPr>
              <w:t>重点工作完成及时率</w:t>
            </w:r>
            <w:r>
              <w:rPr>
                <w:rFonts w:eastAsia="仿宋_GB2312"/>
                <w:szCs w:val="21"/>
              </w:rPr>
              <w:t>=</w:t>
            </w:r>
            <w:r>
              <w:rPr>
                <w:rFonts w:eastAsia="仿宋_GB2312"/>
                <w:szCs w:val="21"/>
              </w:rPr>
              <w:t>（及时完成工作数</w:t>
            </w:r>
            <w:r>
              <w:rPr>
                <w:rFonts w:eastAsia="仿宋_GB2312"/>
                <w:szCs w:val="21"/>
              </w:rPr>
              <w:t>/</w:t>
            </w:r>
            <w:r>
              <w:rPr>
                <w:rFonts w:eastAsia="仿宋_GB2312"/>
                <w:szCs w:val="21"/>
              </w:rPr>
              <w:t>计划完成工作数）</w:t>
            </w:r>
            <w:r>
              <w:rPr>
                <w:rFonts w:eastAsia="仿宋_GB2312"/>
                <w:szCs w:val="21"/>
              </w:rPr>
              <w:t>×100%</w:t>
            </w:r>
            <w:r>
              <w:rPr>
                <w:rFonts w:eastAsia="仿宋_GB2312"/>
                <w:szCs w:val="21"/>
              </w:rPr>
              <w:t>。</w:t>
            </w:r>
          </w:p>
        </w:tc>
        <w:tc>
          <w:tcPr>
            <w:tcW w:w="2542" w:type="dxa"/>
            <w:vAlign w:val="center"/>
          </w:tcPr>
          <w:p w:rsidR="00714119" w:rsidRDefault="00714119" w:rsidP="009C25EA">
            <w:pPr>
              <w:overflowPunct w:val="0"/>
              <w:rPr>
                <w:rFonts w:eastAsia="仿宋_GB2312"/>
                <w:szCs w:val="21"/>
              </w:rPr>
            </w:pPr>
            <w:r>
              <w:rPr>
                <w:rFonts w:eastAsia="仿宋_GB2312"/>
                <w:szCs w:val="21"/>
              </w:rPr>
              <w:t>得分</w:t>
            </w:r>
            <w:r>
              <w:rPr>
                <w:rFonts w:eastAsia="仿宋_GB2312"/>
                <w:szCs w:val="21"/>
              </w:rPr>
              <w:t>=</w:t>
            </w:r>
            <w:r>
              <w:rPr>
                <w:rFonts w:eastAsia="仿宋_GB2312"/>
                <w:szCs w:val="21"/>
              </w:rPr>
              <w:t>重点工作完成及时率</w:t>
            </w:r>
            <w:r>
              <w:rPr>
                <w:rFonts w:eastAsia="仿宋_GB2312"/>
                <w:szCs w:val="21"/>
              </w:rPr>
              <w:t>*</w:t>
            </w:r>
            <w:r>
              <w:rPr>
                <w:rFonts w:eastAsia="仿宋_GB2312"/>
                <w:szCs w:val="21"/>
              </w:rPr>
              <w:t>权重。</w:t>
            </w:r>
            <w:r>
              <w:rPr>
                <w:rFonts w:eastAsia="仿宋_GB2312"/>
                <w:szCs w:val="21"/>
              </w:rPr>
              <w:t xml:space="preserve"> </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sidRPr="00A77FB1">
              <w:rPr>
                <w:rFonts w:eastAsia="仿宋_GB2312" w:hint="eastAsia"/>
                <w:szCs w:val="21"/>
              </w:rPr>
              <w:t>采购及时性</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及时</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及时</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5</w:t>
            </w:r>
          </w:p>
        </w:tc>
        <w:tc>
          <w:tcPr>
            <w:tcW w:w="1131" w:type="dxa"/>
            <w:vMerge/>
            <w:vAlign w:val="center"/>
          </w:tcPr>
          <w:p w:rsidR="00714119" w:rsidRDefault="00714119" w:rsidP="009C25EA">
            <w:pPr>
              <w:rPr>
                <w:szCs w:val="21"/>
              </w:rPr>
            </w:pPr>
          </w:p>
        </w:tc>
        <w:tc>
          <w:tcPr>
            <w:tcW w:w="3264" w:type="dxa"/>
            <w:vAlign w:val="center"/>
          </w:tcPr>
          <w:p w:rsidR="00714119" w:rsidRDefault="00714119" w:rsidP="009C25EA">
            <w:pPr>
              <w:overflowPunct w:val="0"/>
              <w:rPr>
                <w:rFonts w:eastAsia="仿宋_GB2312"/>
                <w:szCs w:val="21"/>
              </w:rPr>
            </w:pPr>
            <w:r w:rsidRPr="00E87DE8">
              <w:rPr>
                <w:rFonts w:eastAsia="仿宋_GB2312" w:hint="eastAsia"/>
                <w:szCs w:val="21"/>
              </w:rPr>
              <w:t>考察培训工作是否按计划时间开展</w:t>
            </w:r>
          </w:p>
        </w:tc>
        <w:tc>
          <w:tcPr>
            <w:tcW w:w="2542" w:type="dxa"/>
            <w:vAlign w:val="center"/>
          </w:tcPr>
          <w:p w:rsidR="00714119" w:rsidRDefault="00714119" w:rsidP="009C25EA">
            <w:pPr>
              <w:overflowPunct w:val="0"/>
              <w:rPr>
                <w:rFonts w:eastAsia="仿宋_GB2312"/>
                <w:szCs w:val="21"/>
              </w:rPr>
            </w:pPr>
            <w:r>
              <w:rPr>
                <w:rFonts w:eastAsia="仿宋_GB2312"/>
                <w:szCs w:val="21"/>
              </w:rPr>
              <w:t>按照年度绩效目标指标中的评扣分标准填列。</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成　本</w:t>
            </w:r>
          </w:p>
        </w:tc>
        <w:tc>
          <w:tcPr>
            <w:tcW w:w="1106"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公用经费控</w:t>
            </w:r>
            <w:r>
              <w:rPr>
                <w:rFonts w:eastAsia="仿宋_GB2312"/>
                <w:szCs w:val="21"/>
              </w:rPr>
              <w:lastRenderedPageBreak/>
              <w:t xml:space="preserve">制率　</w:t>
            </w:r>
          </w:p>
        </w:tc>
        <w:tc>
          <w:tcPr>
            <w:tcW w:w="700" w:type="dxa"/>
            <w:vAlign w:val="center"/>
          </w:tcPr>
          <w:p w:rsidR="00714119" w:rsidRDefault="00714119" w:rsidP="009C25EA">
            <w:pPr>
              <w:overflowPunct w:val="0"/>
              <w:jc w:val="center"/>
              <w:textAlignment w:val="center"/>
              <w:rPr>
                <w:rFonts w:eastAsia="仿宋_GB2312"/>
                <w:szCs w:val="21"/>
              </w:rPr>
            </w:pPr>
            <w:r>
              <w:rPr>
                <w:rStyle w:val="font171"/>
                <w:rFonts w:ascii="Times New Roman" w:cs="Times New Roman"/>
                <w:color w:val="auto"/>
                <w:sz w:val="21"/>
                <w:szCs w:val="21"/>
              </w:rPr>
              <w:lastRenderedPageBreak/>
              <w:t>≤</w:t>
            </w:r>
            <w:r>
              <w:rPr>
                <w:rStyle w:val="font171"/>
                <w:rFonts w:ascii="Times New Roman" w:cs="Times New Roman"/>
                <w:color w:val="auto"/>
                <w:sz w:val="21"/>
                <w:szCs w:val="21"/>
              </w:rPr>
              <w:t>100%</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96%</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2.5</w:t>
            </w:r>
          </w:p>
        </w:tc>
        <w:tc>
          <w:tcPr>
            <w:tcW w:w="1131" w:type="dxa"/>
            <w:vMerge w:val="restart"/>
            <w:vAlign w:val="center"/>
          </w:tcPr>
          <w:p w:rsidR="00714119" w:rsidRDefault="00714119" w:rsidP="009C25EA">
            <w:pPr>
              <w:overflowPunct w:val="0"/>
              <w:textAlignment w:val="center"/>
              <w:rPr>
                <w:rFonts w:eastAsia="仿宋_GB2312"/>
                <w:szCs w:val="21"/>
              </w:rPr>
            </w:pPr>
            <w:r>
              <w:rPr>
                <w:rFonts w:eastAsia="仿宋_GB2312"/>
                <w:szCs w:val="21"/>
              </w:rPr>
              <w:t>财政部门工</w:t>
            </w:r>
            <w:r>
              <w:rPr>
                <w:rFonts w:eastAsia="仿宋_GB2312"/>
                <w:szCs w:val="21"/>
              </w:rPr>
              <w:lastRenderedPageBreak/>
              <w:t>作布置文件</w:t>
            </w:r>
          </w:p>
        </w:tc>
        <w:tc>
          <w:tcPr>
            <w:tcW w:w="3264" w:type="dxa"/>
            <w:vAlign w:val="center"/>
          </w:tcPr>
          <w:p w:rsidR="00714119" w:rsidRDefault="00714119" w:rsidP="009C25EA">
            <w:pPr>
              <w:overflowPunct w:val="0"/>
              <w:rPr>
                <w:rFonts w:eastAsia="仿宋_GB2312"/>
                <w:szCs w:val="21"/>
              </w:rPr>
            </w:pPr>
            <w:r>
              <w:rPr>
                <w:rFonts w:eastAsia="仿宋_GB2312"/>
                <w:szCs w:val="21"/>
              </w:rPr>
              <w:lastRenderedPageBreak/>
              <w:t>评价要点：</w:t>
            </w:r>
          </w:p>
          <w:p w:rsidR="00714119" w:rsidRDefault="00714119" w:rsidP="009C25EA">
            <w:pPr>
              <w:overflowPunct w:val="0"/>
              <w:rPr>
                <w:rFonts w:eastAsia="仿宋_GB2312"/>
                <w:szCs w:val="21"/>
              </w:rPr>
            </w:pPr>
            <w:r>
              <w:rPr>
                <w:rFonts w:eastAsia="仿宋_GB2312"/>
                <w:szCs w:val="21"/>
              </w:rPr>
              <w:lastRenderedPageBreak/>
              <w:t>1.</w:t>
            </w:r>
            <w:r>
              <w:rPr>
                <w:rFonts w:ascii="仿宋_GB2312" w:eastAsia="仿宋_GB2312" w:hint="eastAsia"/>
                <w:szCs w:val="21"/>
              </w:rPr>
              <w:t>“</w:t>
            </w:r>
            <w:r>
              <w:rPr>
                <w:rFonts w:eastAsia="仿宋_GB2312"/>
                <w:szCs w:val="21"/>
              </w:rPr>
              <w:t>三公</w:t>
            </w:r>
            <w:r>
              <w:rPr>
                <w:rFonts w:ascii="仿宋_GB2312" w:eastAsia="仿宋_GB2312" w:hint="eastAsia"/>
                <w:szCs w:val="21"/>
              </w:rPr>
              <w:t>”</w:t>
            </w:r>
            <w:r>
              <w:rPr>
                <w:rFonts w:eastAsia="仿宋_GB2312"/>
                <w:szCs w:val="21"/>
              </w:rPr>
              <w:t>经费实际支出数</w:t>
            </w:r>
            <w:r>
              <w:rPr>
                <w:rFonts w:eastAsia="仿宋_GB2312"/>
                <w:szCs w:val="21"/>
              </w:rPr>
              <w:t>≤</w:t>
            </w:r>
            <w:r>
              <w:rPr>
                <w:rFonts w:eastAsia="仿宋_GB2312"/>
                <w:szCs w:val="21"/>
              </w:rPr>
              <w:t>预算安排的三公经费数；</w:t>
            </w:r>
          </w:p>
          <w:p w:rsidR="00714119" w:rsidRDefault="00714119" w:rsidP="009C25EA">
            <w:pPr>
              <w:overflowPunct w:val="0"/>
              <w:rPr>
                <w:rFonts w:eastAsia="仿宋_GB2312"/>
                <w:szCs w:val="21"/>
              </w:rPr>
            </w:pPr>
            <w:r>
              <w:rPr>
                <w:rFonts w:eastAsia="仿宋_GB2312"/>
                <w:szCs w:val="21"/>
              </w:rPr>
              <w:t>2.</w:t>
            </w:r>
            <w:r>
              <w:rPr>
                <w:rFonts w:eastAsia="仿宋_GB2312"/>
                <w:szCs w:val="21"/>
              </w:rPr>
              <w:t>日常公用经费决算数</w:t>
            </w:r>
            <w:r>
              <w:rPr>
                <w:rFonts w:eastAsia="仿宋_GB2312"/>
                <w:szCs w:val="21"/>
              </w:rPr>
              <w:t>≤</w:t>
            </w:r>
            <w:r>
              <w:rPr>
                <w:rFonts w:eastAsia="仿宋_GB2312"/>
                <w:szCs w:val="21"/>
              </w:rPr>
              <w:t>日常公用经费调整预算数。</w:t>
            </w:r>
          </w:p>
        </w:tc>
        <w:tc>
          <w:tcPr>
            <w:tcW w:w="2542" w:type="dxa"/>
            <w:vAlign w:val="center"/>
          </w:tcPr>
          <w:p w:rsidR="00714119" w:rsidRDefault="00714119" w:rsidP="009C25EA">
            <w:pPr>
              <w:overflowPunct w:val="0"/>
              <w:rPr>
                <w:rFonts w:eastAsia="仿宋_GB2312"/>
                <w:szCs w:val="21"/>
              </w:rPr>
            </w:pPr>
            <w:r>
              <w:rPr>
                <w:rFonts w:eastAsia="仿宋_GB2312"/>
                <w:szCs w:val="21"/>
              </w:rPr>
              <w:lastRenderedPageBreak/>
              <w:t>具备要点</w:t>
            </w:r>
            <w:r>
              <w:rPr>
                <w:rFonts w:eastAsia="仿宋_GB2312"/>
                <w:szCs w:val="21"/>
              </w:rPr>
              <w:t>1</w:t>
            </w:r>
            <w:r>
              <w:rPr>
                <w:rFonts w:eastAsia="仿宋_GB2312"/>
                <w:szCs w:val="21"/>
              </w:rPr>
              <w:t>实际值得</w:t>
            </w:r>
            <w:r>
              <w:rPr>
                <w:rFonts w:eastAsia="仿宋_GB2312"/>
                <w:szCs w:val="21"/>
              </w:rPr>
              <w:t>50%</w:t>
            </w:r>
            <w:r>
              <w:rPr>
                <w:rFonts w:eastAsia="仿宋_GB2312"/>
                <w:szCs w:val="21"/>
              </w:rPr>
              <w:t>权</w:t>
            </w:r>
            <w:r>
              <w:rPr>
                <w:rFonts w:eastAsia="仿宋_GB2312"/>
                <w:szCs w:val="21"/>
              </w:rPr>
              <w:lastRenderedPageBreak/>
              <w:t>重分，否则此项不得分；具备要点</w:t>
            </w:r>
            <w:r>
              <w:rPr>
                <w:rFonts w:eastAsia="仿宋_GB2312"/>
                <w:szCs w:val="21"/>
              </w:rPr>
              <w:t>2</w:t>
            </w:r>
            <w:r>
              <w:rPr>
                <w:rFonts w:eastAsia="仿宋_GB2312"/>
                <w:szCs w:val="21"/>
              </w:rPr>
              <w:t>实际值得</w:t>
            </w:r>
            <w:r>
              <w:rPr>
                <w:rFonts w:eastAsia="仿宋_GB2312"/>
                <w:szCs w:val="21"/>
              </w:rPr>
              <w:t>50%</w:t>
            </w:r>
            <w:r>
              <w:rPr>
                <w:rFonts w:eastAsia="仿宋_GB2312"/>
                <w:szCs w:val="21"/>
              </w:rPr>
              <w:t>权重分，否则此项不得分。</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lastRenderedPageBreak/>
              <w:t>2.5</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rPr>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sidRPr="00A77FB1">
              <w:rPr>
                <w:rFonts w:eastAsia="仿宋_GB2312" w:hint="eastAsia"/>
                <w:szCs w:val="21"/>
              </w:rPr>
              <w:t>办公用品成本</w:t>
            </w:r>
          </w:p>
        </w:tc>
        <w:tc>
          <w:tcPr>
            <w:tcW w:w="700" w:type="dxa"/>
            <w:vAlign w:val="center"/>
          </w:tcPr>
          <w:p w:rsidR="00714119" w:rsidRPr="00A77FB1" w:rsidRDefault="00714119" w:rsidP="009C25EA">
            <w:pPr>
              <w:jc w:val="center"/>
              <w:rPr>
                <w:rFonts w:eastAsia="仿宋_GB2312"/>
                <w:szCs w:val="21"/>
              </w:rPr>
            </w:pPr>
            <w:r w:rsidRPr="00A77FB1">
              <w:rPr>
                <w:rFonts w:eastAsia="仿宋_GB2312" w:hint="eastAsia"/>
                <w:szCs w:val="21"/>
              </w:rPr>
              <w:t>≤</w:t>
            </w:r>
            <w:r w:rsidRPr="00A77FB1">
              <w:rPr>
                <w:rFonts w:eastAsia="仿宋_GB2312" w:hint="eastAsia"/>
                <w:szCs w:val="21"/>
              </w:rPr>
              <w:t>4.7</w:t>
            </w:r>
            <w:r w:rsidRPr="00A77FB1">
              <w:rPr>
                <w:rFonts w:eastAsia="仿宋_GB2312" w:hint="eastAsia"/>
                <w:szCs w:val="21"/>
              </w:rPr>
              <w:t>万元</w:t>
            </w:r>
          </w:p>
        </w:tc>
        <w:tc>
          <w:tcPr>
            <w:tcW w:w="742" w:type="dxa"/>
            <w:gridSpan w:val="2"/>
            <w:vAlign w:val="center"/>
          </w:tcPr>
          <w:p w:rsidR="00714119" w:rsidRPr="00A77FB1" w:rsidRDefault="00714119" w:rsidP="009C25EA">
            <w:pPr>
              <w:spacing w:line="240" w:lineRule="exact"/>
              <w:jc w:val="center"/>
              <w:rPr>
                <w:rFonts w:eastAsia="仿宋_GB2312"/>
                <w:szCs w:val="21"/>
              </w:rPr>
            </w:pPr>
            <w:r w:rsidRPr="00A77FB1">
              <w:rPr>
                <w:rFonts w:eastAsia="仿宋_GB2312" w:hint="eastAsia"/>
                <w:szCs w:val="21"/>
              </w:rPr>
              <w:t>0.5</w:t>
            </w:r>
            <w:r w:rsidRPr="00A77FB1">
              <w:rPr>
                <w:rFonts w:eastAsia="仿宋_GB2312" w:hint="eastAsia"/>
                <w:szCs w:val="21"/>
              </w:rPr>
              <w:t>万元</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2.5</w:t>
            </w:r>
          </w:p>
        </w:tc>
        <w:tc>
          <w:tcPr>
            <w:tcW w:w="1131" w:type="dxa"/>
            <w:vMerge/>
            <w:vAlign w:val="center"/>
          </w:tcPr>
          <w:p w:rsidR="00714119" w:rsidRDefault="00714119" w:rsidP="009C25EA">
            <w:pPr>
              <w:rPr>
                <w:szCs w:val="21"/>
              </w:rPr>
            </w:pPr>
          </w:p>
        </w:tc>
        <w:tc>
          <w:tcPr>
            <w:tcW w:w="3264" w:type="dxa"/>
            <w:vAlign w:val="center"/>
          </w:tcPr>
          <w:p w:rsidR="00714119" w:rsidRDefault="00714119" w:rsidP="009C25EA">
            <w:pPr>
              <w:overflowPunct w:val="0"/>
              <w:rPr>
                <w:rFonts w:eastAsia="仿宋_GB2312"/>
                <w:szCs w:val="21"/>
              </w:rPr>
            </w:pPr>
            <w:r w:rsidRPr="00E87DE8">
              <w:rPr>
                <w:rFonts w:eastAsia="仿宋_GB2312" w:hint="eastAsia"/>
                <w:szCs w:val="21"/>
              </w:rPr>
              <w:t>购置办公用品实际成本不超预算</w:t>
            </w:r>
          </w:p>
        </w:tc>
        <w:tc>
          <w:tcPr>
            <w:tcW w:w="2542" w:type="dxa"/>
            <w:vAlign w:val="center"/>
          </w:tcPr>
          <w:p w:rsidR="00714119" w:rsidRDefault="00714119" w:rsidP="009C25EA">
            <w:pPr>
              <w:overflowPunct w:val="0"/>
              <w:rPr>
                <w:rFonts w:eastAsia="仿宋_GB2312"/>
                <w:szCs w:val="21"/>
              </w:rPr>
            </w:pPr>
            <w:r>
              <w:rPr>
                <w:rFonts w:eastAsia="仿宋_GB2312"/>
                <w:szCs w:val="21"/>
              </w:rPr>
              <w:t>按照年度绩效目标指标中的评扣分标准填列。</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2.5</w:t>
            </w:r>
          </w:p>
        </w:tc>
      </w:tr>
      <w:tr w:rsidR="00714119" w:rsidTr="009C25EA">
        <w:trPr>
          <w:trHeight w:val="20"/>
        </w:trPr>
        <w:tc>
          <w:tcPr>
            <w:tcW w:w="952"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部门效果（</w:t>
            </w:r>
            <w:r>
              <w:rPr>
                <w:rFonts w:eastAsia="仿宋_GB2312"/>
                <w:szCs w:val="21"/>
              </w:rPr>
              <w:t>20</w:t>
            </w:r>
            <w:r>
              <w:rPr>
                <w:rFonts w:eastAsia="仿宋_GB2312"/>
                <w:szCs w:val="21"/>
              </w:rPr>
              <w:t>分）</w:t>
            </w: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经济效益</w:t>
            </w:r>
          </w:p>
        </w:tc>
        <w:tc>
          <w:tcPr>
            <w:tcW w:w="1106" w:type="dxa"/>
            <w:gridSpan w:val="2"/>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700" w:type="dxa"/>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742" w:type="dxa"/>
            <w:gridSpan w:val="2"/>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518"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10</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部门提供</w:t>
            </w:r>
          </w:p>
        </w:tc>
        <w:tc>
          <w:tcPr>
            <w:tcW w:w="3264" w:type="dxa"/>
            <w:vMerge w:val="restart"/>
            <w:vAlign w:val="center"/>
          </w:tcPr>
          <w:p w:rsidR="00714119" w:rsidRDefault="00714119" w:rsidP="009C25EA">
            <w:pPr>
              <w:overflowPunct w:val="0"/>
              <w:rPr>
                <w:rFonts w:eastAsia="仿宋_GB2312"/>
                <w:szCs w:val="21"/>
              </w:rPr>
            </w:pPr>
            <w:r w:rsidRPr="00E87DE8">
              <w:rPr>
                <w:rFonts w:eastAsia="仿宋_GB2312" w:hint="eastAsia"/>
                <w:szCs w:val="21"/>
              </w:rPr>
              <w:t>指按需采购办公用品对机关工作的保障情况</w:t>
            </w:r>
          </w:p>
        </w:tc>
        <w:tc>
          <w:tcPr>
            <w:tcW w:w="2542" w:type="dxa"/>
            <w:vMerge w:val="restart"/>
            <w:vAlign w:val="center"/>
          </w:tcPr>
          <w:p w:rsidR="00714119" w:rsidRPr="00A77FB1" w:rsidRDefault="00714119" w:rsidP="009C25EA">
            <w:pPr>
              <w:textAlignment w:val="center"/>
              <w:rPr>
                <w:rFonts w:eastAsia="仿宋_GB2312"/>
                <w:szCs w:val="21"/>
              </w:rPr>
            </w:pPr>
            <w:r w:rsidRPr="00A77FB1">
              <w:rPr>
                <w:rFonts w:eastAsia="仿宋_GB2312" w:hint="eastAsia"/>
                <w:szCs w:val="21"/>
              </w:rPr>
              <w:t>1</w:t>
            </w:r>
            <w:r w:rsidRPr="00A77FB1">
              <w:rPr>
                <w:rFonts w:eastAsia="仿宋_GB2312" w:hint="eastAsia"/>
                <w:szCs w:val="21"/>
              </w:rPr>
              <w:t>、</w:t>
            </w:r>
            <w:r w:rsidRPr="00A77FB1">
              <w:rPr>
                <w:rFonts w:eastAsia="仿宋_GB2312"/>
                <w:szCs w:val="21"/>
              </w:rPr>
              <w:t>年度指标值在</w:t>
            </w:r>
            <w:r w:rsidRPr="00A77FB1">
              <w:rPr>
                <w:rFonts w:eastAsia="仿宋_GB2312"/>
                <w:szCs w:val="21"/>
              </w:rPr>
              <w:t>100%-80%</w:t>
            </w:r>
            <w:r w:rsidRPr="00A77FB1">
              <w:rPr>
                <w:rFonts w:eastAsia="仿宋_GB2312"/>
                <w:szCs w:val="21"/>
              </w:rPr>
              <w:t>（含）的得满分</w:t>
            </w:r>
          </w:p>
          <w:p w:rsidR="00714119" w:rsidRPr="00A77FB1" w:rsidRDefault="00714119" w:rsidP="009C25EA">
            <w:pPr>
              <w:textAlignment w:val="center"/>
              <w:rPr>
                <w:rFonts w:eastAsia="仿宋_GB2312"/>
                <w:szCs w:val="21"/>
              </w:rPr>
            </w:pPr>
            <w:r w:rsidRPr="00A77FB1">
              <w:rPr>
                <w:rFonts w:eastAsia="仿宋_GB2312" w:hint="eastAsia"/>
                <w:szCs w:val="21"/>
              </w:rPr>
              <w:t>2</w:t>
            </w:r>
            <w:r w:rsidRPr="00A77FB1">
              <w:rPr>
                <w:rFonts w:eastAsia="仿宋_GB2312" w:hint="eastAsia"/>
                <w:szCs w:val="21"/>
              </w:rPr>
              <w:t>、</w:t>
            </w:r>
            <w:r w:rsidRPr="00A77FB1">
              <w:rPr>
                <w:rFonts w:eastAsia="仿宋_GB2312"/>
                <w:szCs w:val="21"/>
              </w:rPr>
              <w:t>年度指标值在</w:t>
            </w:r>
            <w:r w:rsidRPr="00A77FB1">
              <w:rPr>
                <w:rFonts w:eastAsia="仿宋_GB2312"/>
                <w:szCs w:val="21"/>
              </w:rPr>
              <w:t>80%-60%</w:t>
            </w:r>
            <w:r w:rsidRPr="00A77FB1">
              <w:rPr>
                <w:rFonts w:eastAsia="仿宋_GB2312"/>
                <w:szCs w:val="21"/>
              </w:rPr>
              <w:t>（含）的得</w:t>
            </w:r>
            <w:r w:rsidRPr="00A77FB1">
              <w:rPr>
                <w:rFonts w:eastAsia="仿宋_GB2312" w:hint="eastAsia"/>
                <w:szCs w:val="21"/>
              </w:rPr>
              <w:t>1</w:t>
            </w:r>
            <w:r w:rsidRPr="00A77FB1">
              <w:rPr>
                <w:rFonts w:eastAsia="仿宋_GB2312" w:hint="eastAsia"/>
                <w:szCs w:val="21"/>
              </w:rPr>
              <w:t>分</w:t>
            </w:r>
          </w:p>
          <w:p w:rsidR="00714119" w:rsidRDefault="00714119" w:rsidP="009C25EA">
            <w:pPr>
              <w:overflowPunct w:val="0"/>
              <w:rPr>
                <w:rFonts w:eastAsia="仿宋_GB2312"/>
                <w:szCs w:val="21"/>
              </w:rPr>
            </w:pPr>
            <w:r w:rsidRPr="00A77FB1">
              <w:rPr>
                <w:rFonts w:eastAsia="仿宋_GB2312" w:hint="eastAsia"/>
                <w:szCs w:val="21"/>
              </w:rPr>
              <w:t>3</w:t>
            </w:r>
            <w:r w:rsidRPr="00A77FB1">
              <w:rPr>
                <w:rFonts w:eastAsia="仿宋_GB2312" w:hint="eastAsia"/>
                <w:szCs w:val="21"/>
              </w:rPr>
              <w:t>、</w:t>
            </w:r>
            <w:r w:rsidRPr="00A77FB1">
              <w:rPr>
                <w:rFonts w:eastAsia="仿宋_GB2312"/>
                <w:szCs w:val="21"/>
              </w:rPr>
              <w:t>年度指标值在</w:t>
            </w:r>
            <w:r w:rsidRPr="00A77FB1">
              <w:rPr>
                <w:rFonts w:eastAsia="仿宋_GB2312"/>
                <w:szCs w:val="21"/>
              </w:rPr>
              <w:t>60%-0</w:t>
            </w:r>
            <w:r w:rsidRPr="00A77FB1">
              <w:rPr>
                <w:rFonts w:eastAsia="仿宋_GB2312"/>
                <w:szCs w:val="21"/>
              </w:rPr>
              <w:t>（含）合理确定分值。</w:t>
            </w:r>
          </w:p>
        </w:tc>
        <w:tc>
          <w:tcPr>
            <w:tcW w:w="1013" w:type="dxa"/>
            <w:vMerge w:val="restart"/>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w:t>
            </w:r>
          </w:p>
        </w:tc>
      </w:tr>
      <w:tr w:rsidR="00714119" w:rsidTr="009C25EA">
        <w:trPr>
          <w:trHeight w:val="20"/>
        </w:trPr>
        <w:tc>
          <w:tcPr>
            <w:tcW w:w="952" w:type="dxa"/>
            <w:vMerge/>
            <w:vAlign w:val="center"/>
          </w:tcPr>
          <w:p w:rsidR="00714119" w:rsidRDefault="00714119" w:rsidP="009C25EA">
            <w:pPr>
              <w:rPr>
                <w:szCs w:val="21"/>
              </w:rPr>
            </w:pPr>
          </w:p>
        </w:tc>
        <w:tc>
          <w:tcPr>
            <w:tcW w:w="896" w:type="dxa"/>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社会效益</w:t>
            </w:r>
          </w:p>
        </w:tc>
        <w:tc>
          <w:tcPr>
            <w:tcW w:w="1106" w:type="dxa"/>
            <w:gridSpan w:val="2"/>
            <w:vAlign w:val="center"/>
          </w:tcPr>
          <w:p w:rsidR="00714119" w:rsidRDefault="00714119" w:rsidP="009C25EA">
            <w:pPr>
              <w:overflowPunct w:val="0"/>
              <w:jc w:val="center"/>
              <w:textAlignment w:val="center"/>
              <w:rPr>
                <w:rFonts w:eastAsia="仿宋_GB2312"/>
                <w:szCs w:val="21"/>
              </w:rPr>
            </w:pPr>
            <w:r w:rsidRPr="00927BC4">
              <w:rPr>
                <w:rFonts w:eastAsia="仿宋_GB2312" w:hint="eastAsia"/>
                <w:szCs w:val="21"/>
              </w:rPr>
              <w:t>保障机关正常运转</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保障</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保障</w:t>
            </w:r>
          </w:p>
        </w:tc>
        <w:tc>
          <w:tcPr>
            <w:tcW w:w="518" w:type="dxa"/>
            <w:vMerge/>
            <w:vAlign w:val="center"/>
          </w:tcPr>
          <w:p w:rsidR="00714119" w:rsidRDefault="00714119" w:rsidP="009C25EA">
            <w:pPr>
              <w:rPr>
                <w:szCs w:val="21"/>
              </w:rPr>
            </w:pPr>
          </w:p>
        </w:tc>
        <w:tc>
          <w:tcPr>
            <w:tcW w:w="1131" w:type="dxa"/>
            <w:vAlign w:val="center"/>
          </w:tcPr>
          <w:p w:rsidR="00714119" w:rsidRDefault="00714119" w:rsidP="009C25EA">
            <w:pPr>
              <w:jc w:val="center"/>
              <w:rPr>
                <w:szCs w:val="21"/>
              </w:rPr>
            </w:pPr>
            <w:r>
              <w:rPr>
                <w:rFonts w:eastAsia="仿宋_GB2312"/>
                <w:szCs w:val="21"/>
              </w:rPr>
              <w:t>部门提供</w:t>
            </w:r>
          </w:p>
        </w:tc>
        <w:tc>
          <w:tcPr>
            <w:tcW w:w="3264" w:type="dxa"/>
            <w:vMerge/>
            <w:vAlign w:val="center"/>
          </w:tcPr>
          <w:p w:rsidR="00714119" w:rsidRDefault="00714119" w:rsidP="009C25EA">
            <w:pPr>
              <w:overflowPunct w:val="0"/>
              <w:rPr>
                <w:rFonts w:eastAsia="仿宋_GB2312"/>
                <w:szCs w:val="21"/>
              </w:rPr>
            </w:pPr>
          </w:p>
        </w:tc>
        <w:tc>
          <w:tcPr>
            <w:tcW w:w="2542" w:type="dxa"/>
            <w:vMerge/>
            <w:vAlign w:val="center"/>
          </w:tcPr>
          <w:p w:rsidR="00714119" w:rsidRDefault="00714119" w:rsidP="009C25EA">
            <w:pPr>
              <w:overflowPunct w:val="0"/>
              <w:spacing w:line="280" w:lineRule="exact"/>
              <w:rPr>
                <w:rFonts w:eastAsia="仿宋_GB2312"/>
                <w:szCs w:val="21"/>
              </w:rPr>
            </w:pPr>
          </w:p>
        </w:tc>
        <w:tc>
          <w:tcPr>
            <w:tcW w:w="1013" w:type="dxa"/>
            <w:vMerge/>
            <w:vAlign w:val="center"/>
          </w:tcPr>
          <w:p w:rsidR="00714119" w:rsidRDefault="00714119" w:rsidP="009C25EA">
            <w:pPr>
              <w:overflowPunct w:val="0"/>
              <w:jc w:val="center"/>
              <w:textAlignment w:val="center"/>
              <w:rPr>
                <w:rFonts w:eastAsia="仿宋_GB2312"/>
                <w:szCs w:val="21"/>
              </w:rPr>
            </w:pPr>
          </w:p>
        </w:tc>
      </w:tr>
      <w:tr w:rsidR="00714119" w:rsidTr="009C25EA">
        <w:trPr>
          <w:trHeight w:val="20"/>
        </w:trPr>
        <w:tc>
          <w:tcPr>
            <w:tcW w:w="952" w:type="dxa"/>
            <w:vMerge/>
            <w:vAlign w:val="center"/>
          </w:tcPr>
          <w:p w:rsidR="00714119" w:rsidRDefault="00714119" w:rsidP="009C25EA">
            <w:pPr>
              <w:rPr>
                <w:szCs w:val="21"/>
              </w:rPr>
            </w:pPr>
          </w:p>
        </w:tc>
        <w:tc>
          <w:tcPr>
            <w:tcW w:w="896" w:type="dxa"/>
            <w:vMerge/>
            <w:vAlign w:val="center"/>
          </w:tcPr>
          <w:p w:rsidR="00714119" w:rsidRDefault="00714119" w:rsidP="009C25EA">
            <w:pPr>
              <w:overflowPunct w:val="0"/>
              <w:jc w:val="center"/>
              <w:textAlignment w:val="center"/>
              <w:rPr>
                <w:rFonts w:eastAsia="仿宋_GB2312"/>
                <w:szCs w:val="21"/>
              </w:rPr>
            </w:pPr>
          </w:p>
        </w:tc>
        <w:tc>
          <w:tcPr>
            <w:tcW w:w="1106" w:type="dxa"/>
            <w:gridSpan w:val="2"/>
            <w:vAlign w:val="center"/>
          </w:tcPr>
          <w:p w:rsidR="00714119" w:rsidRDefault="00714119" w:rsidP="009C25EA">
            <w:pPr>
              <w:overflowPunct w:val="0"/>
              <w:jc w:val="center"/>
              <w:textAlignment w:val="center"/>
              <w:rPr>
                <w:rFonts w:eastAsia="仿宋_GB2312"/>
                <w:szCs w:val="21"/>
              </w:rPr>
            </w:pPr>
            <w:r w:rsidRPr="00927BC4">
              <w:rPr>
                <w:rFonts w:eastAsia="仿宋_GB2312" w:hint="eastAsia"/>
                <w:szCs w:val="21"/>
              </w:rPr>
              <w:t>提升非公有制经济人士思想理念</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提升</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提升</w:t>
            </w:r>
          </w:p>
        </w:tc>
        <w:tc>
          <w:tcPr>
            <w:tcW w:w="518" w:type="dxa"/>
            <w:vMerge/>
            <w:vAlign w:val="center"/>
          </w:tcPr>
          <w:p w:rsidR="00714119" w:rsidRDefault="00714119" w:rsidP="009C25EA">
            <w:pPr>
              <w:rPr>
                <w:szCs w:val="21"/>
              </w:rPr>
            </w:pPr>
          </w:p>
        </w:tc>
        <w:tc>
          <w:tcPr>
            <w:tcW w:w="1131" w:type="dxa"/>
            <w:vAlign w:val="center"/>
          </w:tcPr>
          <w:p w:rsidR="00714119" w:rsidRDefault="00714119" w:rsidP="009C25EA">
            <w:pPr>
              <w:jc w:val="center"/>
              <w:rPr>
                <w:rFonts w:eastAsia="仿宋_GB2312"/>
                <w:szCs w:val="21"/>
              </w:rPr>
            </w:pPr>
            <w:r>
              <w:rPr>
                <w:rFonts w:eastAsia="仿宋_GB2312"/>
                <w:szCs w:val="21"/>
              </w:rPr>
              <w:t>部门提供</w:t>
            </w:r>
          </w:p>
        </w:tc>
        <w:tc>
          <w:tcPr>
            <w:tcW w:w="3264" w:type="dxa"/>
            <w:vMerge w:val="restart"/>
            <w:vAlign w:val="center"/>
          </w:tcPr>
          <w:p w:rsidR="00714119" w:rsidRDefault="00714119" w:rsidP="009C25EA">
            <w:pPr>
              <w:overflowPunct w:val="0"/>
              <w:rPr>
                <w:rFonts w:eastAsia="仿宋_GB2312"/>
                <w:szCs w:val="21"/>
              </w:rPr>
            </w:pPr>
            <w:r w:rsidRPr="00E87DE8">
              <w:rPr>
                <w:rFonts w:eastAsia="仿宋_GB2312" w:hint="eastAsia"/>
                <w:szCs w:val="21"/>
              </w:rPr>
              <w:t>提升非公有制经济人士思想理念</w:t>
            </w:r>
          </w:p>
        </w:tc>
        <w:tc>
          <w:tcPr>
            <w:tcW w:w="2542" w:type="dxa"/>
            <w:vMerge/>
            <w:vAlign w:val="center"/>
          </w:tcPr>
          <w:p w:rsidR="00714119" w:rsidRDefault="00714119" w:rsidP="009C25EA">
            <w:pPr>
              <w:overflowPunct w:val="0"/>
              <w:spacing w:line="280" w:lineRule="exact"/>
              <w:rPr>
                <w:rFonts w:eastAsia="仿宋_GB2312"/>
                <w:szCs w:val="21"/>
              </w:rPr>
            </w:pPr>
          </w:p>
        </w:tc>
        <w:tc>
          <w:tcPr>
            <w:tcW w:w="1013" w:type="dxa"/>
            <w:vMerge/>
            <w:vAlign w:val="center"/>
          </w:tcPr>
          <w:p w:rsidR="00714119" w:rsidRDefault="00714119" w:rsidP="009C25EA">
            <w:pPr>
              <w:overflowPunct w:val="0"/>
              <w:jc w:val="center"/>
              <w:textAlignment w:val="center"/>
              <w:rPr>
                <w:rFonts w:eastAsia="仿宋_GB2312"/>
                <w:szCs w:val="21"/>
              </w:rPr>
            </w:pPr>
          </w:p>
        </w:tc>
      </w:tr>
      <w:tr w:rsidR="00714119" w:rsidTr="009C25EA">
        <w:trPr>
          <w:trHeight w:val="20"/>
        </w:trPr>
        <w:tc>
          <w:tcPr>
            <w:tcW w:w="952" w:type="dxa"/>
            <w:vMerge/>
            <w:vAlign w:val="center"/>
          </w:tcPr>
          <w:p w:rsidR="00714119" w:rsidRDefault="00714119" w:rsidP="009C25EA">
            <w:pPr>
              <w:rPr>
                <w:szCs w:val="21"/>
              </w:rPr>
            </w:pP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生态效益</w:t>
            </w:r>
          </w:p>
        </w:tc>
        <w:tc>
          <w:tcPr>
            <w:tcW w:w="1106" w:type="dxa"/>
            <w:gridSpan w:val="2"/>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700" w:type="dxa"/>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742" w:type="dxa"/>
            <w:gridSpan w:val="2"/>
            <w:vAlign w:val="center"/>
          </w:tcPr>
          <w:p w:rsidR="00714119" w:rsidRDefault="00714119" w:rsidP="009C25EA">
            <w:pPr>
              <w:jc w:val="center"/>
              <w:rPr>
                <w:rFonts w:eastAsia="仿宋_GB2312"/>
                <w:color w:val="000000"/>
                <w:sz w:val="18"/>
                <w:szCs w:val="18"/>
              </w:rPr>
            </w:pPr>
            <w:r>
              <w:rPr>
                <w:rFonts w:eastAsia="仿宋_GB2312"/>
                <w:color w:val="000000"/>
                <w:sz w:val="18"/>
                <w:szCs w:val="18"/>
              </w:rPr>
              <w:t>不适用</w:t>
            </w:r>
          </w:p>
        </w:tc>
        <w:tc>
          <w:tcPr>
            <w:tcW w:w="518" w:type="dxa"/>
            <w:vMerge/>
            <w:vAlign w:val="center"/>
          </w:tcPr>
          <w:p w:rsidR="00714119" w:rsidRDefault="00714119" w:rsidP="009C25EA">
            <w:pPr>
              <w:rPr>
                <w:szCs w:val="21"/>
              </w:rPr>
            </w:pPr>
          </w:p>
        </w:tc>
        <w:tc>
          <w:tcPr>
            <w:tcW w:w="1131" w:type="dxa"/>
            <w:vAlign w:val="center"/>
          </w:tcPr>
          <w:p w:rsidR="00714119" w:rsidRDefault="00714119" w:rsidP="009C25EA">
            <w:pPr>
              <w:jc w:val="center"/>
              <w:rPr>
                <w:szCs w:val="21"/>
              </w:rPr>
            </w:pPr>
            <w:r>
              <w:rPr>
                <w:rFonts w:eastAsia="仿宋_GB2312"/>
                <w:szCs w:val="21"/>
              </w:rPr>
              <w:t>部门提供</w:t>
            </w:r>
          </w:p>
        </w:tc>
        <w:tc>
          <w:tcPr>
            <w:tcW w:w="3264" w:type="dxa"/>
            <w:vMerge/>
            <w:vAlign w:val="center"/>
          </w:tcPr>
          <w:p w:rsidR="00714119" w:rsidRDefault="00714119" w:rsidP="009C25EA">
            <w:pPr>
              <w:overflowPunct w:val="0"/>
              <w:rPr>
                <w:rFonts w:eastAsia="仿宋_GB2312"/>
                <w:szCs w:val="21"/>
              </w:rPr>
            </w:pPr>
          </w:p>
        </w:tc>
        <w:tc>
          <w:tcPr>
            <w:tcW w:w="2542" w:type="dxa"/>
            <w:vMerge/>
            <w:vAlign w:val="center"/>
          </w:tcPr>
          <w:p w:rsidR="00714119" w:rsidRDefault="00714119" w:rsidP="009C25EA">
            <w:pPr>
              <w:overflowPunct w:val="0"/>
              <w:rPr>
                <w:rFonts w:eastAsia="仿宋_GB2312"/>
                <w:szCs w:val="21"/>
              </w:rPr>
            </w:pPr>
          </w:p>
        </w:tc>
        <w:tc>
          <w:tcPr>
            <w:tcW w:w="1013" w:type="dxa"/>
            <w:vMerge/>
            <w:vAlign w:val="center"/>
          </w:tcPr>
          <w:p w:rsidR="00714119" w:rsidRDefault="00714119" w:rsidP="009C25EA">
            <w:pPr>
              <w:overflowPunct w:val="0"/>
              <w:jc w:val="center"/>
              <w:textAlignment w:val="center"/>
              <w:rPr>
                <w:rFonts w:eastAsia="仿宋_GB2312"/>
                <w:szCs w:val="21"/>
              </w:rPr>
            </w:pPr>
          </w:p>
        </w:tc>
      </w:tr>
      <w:tr w:rsidR="00714119" w:rsidTr="009C25EA">
        <w:trPr>
          <w:trHeight w:val="3108"/>
        </w:trPr>
        <w:tc>
          <w:tcPr>
            <w:tcW w:w="952" w:type="dxa"/>
            <w:vMerge/>
            <w:vAlign w:val="center"/>
          </w:tcPr>
          <w:p w:rsidR="00714119" w:rsidRDefault="00714119" w:rsidP="009C25EA">
            <w:pPr>
              <w:rPr>
                <w:szCs w:val="21"/>
              </w:rPr>
            </w:pPr>
          </w:p>
        </w:tc>
        <w:tc>
          <w:tcPr>
            <w:tcW w:w="896" w:type="dxa"/>
            <w:vAlign w:val="center"/>
          </w:tcPr>
          <w:p w:rsidR="00714119" w:rsidRDefault="00714119" w:rsidP="009C25EA">
            <w:pPr>
              <w:overflowPunct w:val="0"/>
              <w:jc w:val="center"/>
              <w:textAlignment w:val="center"/>
              <w:rPr>
                <w:rFonts w:eastAsia="仿宋_GB2312"/>
                <w:szCs w:val="21"/>
              </w:rPr>
            </w:pPr>
            <w:r>
              <w:rPr>
                <w:rFonts w:eastAsia="仿宋_GB2312"/>
                <w:szCs w:val="21"/>
              </w:rPr>
              <w:t>满意度</w:t>
            </w:r>
          </w:p>
        </w:tc>
        <w:tc>
          <w:tcPr>
            <w:tcW w:w="1106" w:type="dxa"/>
            <w:gridSpan w:val="2"/>
            <w:vAlign w:val="center"/>
          </w:tcPr>
          <w:p w:rsidR="00714119" w:rsidRDefault="00714119" w:rsidP="009C25EA">
            <w:pPr>
              <w:jc w:val="center"/>
              <w:rPr>
                <w:rFonts w:eastAsia="仿宋_GB2312"/>
                <w:color w:val="000000"/>
                <w:sz w:val="18"/>
                <w:szCs w:val="18"/>
              </w:rPr>
            </w:pPr>
            <w:r>
              <w:rPr>
                <w:rFonts w:eastAsia="仿宋_GB2312"/>
                <w:color w:val="000000"/>
                <w:sz w:val="18"/>
                <w:szCs w:val="18"/>
              </w:rPr>
              <w:t>受训学员满意度</w:t>
            </w:r>
          </w:p>
        </w:tc>
        <w:tc>
          <w:tcPr>
            <w:tcW w:w="700" w:type="dxa"/>
            <w:vAlign w:val="center"/>
          </w:tcPr>
          <w:p w:rsidR="00714119" w:rsidRDefault="00714119" w:rsidP="009C25EA">
            <w:pPr>
              <w:jc w:val="center"/>
              <w:textAlignment w:val="center"/>
              <w:rPr>
                <w:rFonts w:eastAsia="仿宋_GB2312"/>
                <w:color w:val="000000"/>
                <w:sz w:val="18"/>
                <w:szCs w:val="18"/>
              </w:rPr>
            </w:pPr>
            <w:r>
              <w:rPr>
                <w:rFonts w:eastAsia="仿宋_GB2312"/>
                <w:color w:val="000000"/>
                <w:sz w:val="18"/>
                <w:szCs w:val="18"/>
              </w:rPr>
              <w:t>≥90%</w:t>
            </w:r>
          </w:p>
        </w:tc>
        <w:tc>
          <w:tcPr>
            <w:tcW w:w="742" w:type="dxa"/>
            <w:gridSpan w:val="2"/>
            <w:vAlign w:val="center"/>
          </w:tcPr>
          <w:p w:rsidR="00714119" w:rsidRDefault="00714119" w:rsidP="009C25EA">
            <w:pPr>
              <w:jc w:val="center"/>
              <w:rPr>
                <w:rFonts w:eastAsia="仿宋_GB2312"/>
                <w:color w:val="000000"/>
                <w:sz w:val="18"/>
                <w:szCs w:val="18"/>
              </w:rPr>
            </w:pPr>
            <w:r>
              <w:rPr>
                <w:rFonts w:eastAsia="仿宋_GB2312" w:hint="eastAsia"/>
                <w:color w:val="000000"/>
                <w:sz w:val="18"/>
                <w:szCs w:val="18"/>
              </w:rPr>
              <w:t>96%</w:t>
            </w:r>
          </w:p>
        </w:tc>
        <w:tc>
          <w:tcPr>
            <w:tcW w:w="518" w:type="dxa"/>
            <w:vAlign w:val="center"/>
          </w:tcPr>
          <w:p w:rsidR="00714119" w:rsidRDefault="00714119" w:rsidP="009C25EA">
            <w:pPr>
              <w:overflowPunct w:val="0"/>
              <w:jc w:val="center"/>
              <w:textAlignment w:val="center"/>
              <w:rPr>
                <w:rFonts w:eastAsia="仿宋_GB2312"/>
                <w:szCs w:val="21"/>
              </w:rPr>
            </w:pPr>
            <w:r>
              <w:rPr>
                <w:rFonts w:eastAsia="仿宋_GB2312"/>
                <w:szCs w:val="21"/>
              </w:rPr>
              <w:t>10</w:t>
            </w:r>
          </w:p>
        </w:tc>
        <w:tc>
          <w:tcPr>
            <w:tcW w:w="1131" w:type="dxa"/>
            <w:vAlign w:val="center"/>
          </w:tcPr>
          <w:p w:rsidR="00714119" w:rsidRDefault="00714119" w:rsidP="009C25EA">
            <w:pPr>
              <w:overflowPunct w:val="0"/>
              <w:jc w:val="center"/>
              <w:textAlignment w:val="center"/>
              <w:rPr>
                <w:rFonts w:eastAsia="仿宋_GB2312"/>
                <w:szCs w:val="21"/>
              </w:rPr>
            </w:pPr>
            <w:r>
              <w:rPr>
                <w:rFonts w:eastAsia="仿宋_GB2312"/>
                <w:szCs w:val="21"/>
              </w:rPr>
              <w:t>调查问卷</w:t>
            </w:r>
          </w:p>
        </w:tc>
        <w:tc>
          <w:tcPr>
            <w:tcW w:w="3264" w:type="dxa"/>
            <w:vAlign w:val="center"/>
          </w:tcPr>
          <w:p w:rsidR="00714119" w:rsidRDefault="00714119" w:rsidP="009C25EA">
            <w:pPr>
              <w:overflowPunct w:val="0"/>
              <w:rPr>
                <w:rFonts w:eastAsia="仿宋_GB2312"/>
                <w:szCs w:val="21"/>
              </w:rPr>
            </w:pPr>
            <w:r w:rsidRPr="007A39F5">
              <w:rPr>
                <w:rFonts w:eastAsia="仿宋_GB2312" w:hint="eastAsia"/>
                <w:szCs w:val="21"/>
              </w:rPr>
              <w:t>对参加会议和参加培训的企业代表进行抽样调查，满意和较满意所占比重</w:t>
            </w:r>
          </w:p>
        </w:tc>
        <w:tc>
          <w:tcPr>
            <w:tcW w:w="2542" w:type="dxa"/>
            <w:vAlign w:val="center"/>
          </w:tcPr>
          <w:p w:rsidR="00714119" w:rsidRPr="00A77FB1" w:rsidRDefault="00714119" w:rsidP="009C25EA">
            <w:pPr>
              <w:textAlignment w:val="center"/>
              <w:rPr>
                <w:rFonts w:eastAsia="仿宋_GB2312"/>
                <w:szCs w:val="21"/>
              </w:rPr>
            </w:pPr>
            <w:r>
              <w:rPr>
                <w:rFonts w:eastAsia="仿宋_GB2312"/>
                <w:color w:val="000000"/>
                <w:sz w:val="18"/>
                <w:szCs w:val="18"/>
              </w:rPr>
              <w:t>1.</w:t>
            </w:r>
            <w:r w:rsidRPr="00A77FB1">
              <w:rPr>
                <w:rFonts w:eastAsia="仿宋_GB2312"/>
                <w:szCs w:val="21"/>
              </w:rPr>
              <w:t>满意度大于或等于</w:t>
            </w:r>
            <w:r w:rsidRPr="00A77FB1">
              <w:rPr>
                <w:rFonts w:eastAsia="仿宋_GB2312"/>
                <w:szCs w:val="21"/>
              </w:rPr>
              <w:t>90%</w:t>
            </w:r>
            <w:r w:rsidRPr="00A77FB1">
              <w:rPr>
                <w:rFonts w:eastAsia="仿宋_GB2312"/>
                <w:szCs w:val="21"/>
              </w:rPr>
              <w:t>的，得满分；</w:t>
            </w:r>
          </w:p>
          <w:p w:rsidR="00714119" w:rsidRPr="00A77FB1" w:rsidRDefault="00714119" w:rsidP="009C25EA">
            <w:pPr>
              <w:textAlignment w:val="center"/>
              <w:rPr>
                <w:rFonts w:eastAsia="仿宋_GB2312"/>
                <w:szCs w:val="21"/>
              </w:rPr>
            </w:pPr>
            <w:r w:rsidRPr="00A77FB1">
              <w:rPr>
                <w:rFonts w:eastAsia="仿宋_GB2312"/>
                <w:szCs w:val="21"/>
              </w:rPr>
              <w:t>2.</w:t>
            </w:r>
            <w:r w:rsidRPr="00A77FB1">
              <w:rPr>
                <w:rFonts w:eastAsia="仿宋_GB2312"/>
                <w:szCs w:val="21"/>
              </w:rPr>
              <w:t>满意度小于或等于</w:t>
            </w:r>
            <w:r w:rsidRPr="00A77FB1">
              <w:rPr>
                <w:rFonts w:eastAsia="仿宋_GB2312"/>
                <w:szCs w:val="21"/>
              </w:rPr>
              <w:t>60%</w:t>
            </w:r>
            <w:r w:rsidRPr="00A77FB1">
              <w:rPr>
                <w:rFonts w:eastAsia="仿宋_GB2312"/>
                <w:szCs w:val="21"/>
              </w:rPr>
              <w:t>的，得</w:t>
            </w:r>
            <w:r w:rsidRPr="00A77FB1">
              <w:rPr>
                <w:rFonts w:eastAsia="仿宋_GB2312"/>
                <w:szCs w:val="21"/>
              </w:rPr>
              <w:t>0</w:t>
            </w:r>
            <w:r w:rsidRPr="00A77FB1">
              <w:rPr>
                <w:rFonts w:eastAsia="仿宋_GB2312"/>
                <w:szCs w:val="21"/>
              </w:rPr>
              <w:t>分；</w:t>
            </w:r>
          </w:p>
          <w:p w:rsidR="00714119" w:rsidRPr="00A77FB1" w:rsidRDefault="00714119" w:rsidP="009C25EA">
            <w:pPr>
              <w:textAlignment w:val="center"/>
              <w:rPr>
                <w:rFonts w:eastAsia="仿宋_GB2312"/>
                <w:szCs w:val="21"/>
              </w:rPr>
            </w:pPr>
            <w:r w:rsidRPr="00A77FB1">
              <w:rPr>
                <w:rFonts w:eastAsia="仿宋_GB2312"/>
                <w:szCs w:val="21"/>
              </w:rPr>
              <w:t>3.</w:t>
            </w:r>
            <w:r w:rsidRPr="00A77FB1">
              <w:rPr>
                <w:rFonts w:eastAsia="仿宋_GB2312"/>
                <w:szCs w:val="21"/>
              </w:rPr>
              <w:t>满意度在</w:t>
            </w:r>
            <w:r w:rsidRPr="00A77FB1">
              <w:rPr>
                <w:rFonts w:eastAsia="仿宋_GB2312"/>
                <w:szCs w:val="21"/>
              </w:rPr>
              <w:t>60%—90%</w:t>
            </w:r>
            <w:r w:rsidRPr="00A77FB1">
              <w:rPr>
                <w:rFonts w:eastAsia="仿宋_GB2312"/>
                <w:szCs w:val="21"/>
              </w:rPr>
              <w:t>之间的，在</w:t>
            </w:r>
            <w:r w:rsidRPr="00A77FB1">
              <w:rPr>
                <w:rFonts w:eastAsia="仿宋_GB2312"/>
                <w:szCs w:val="21"/>
              </w:rPr>
              <w:t>0</w:t>
            </w:r>
            <w:r w:rsidRPr="00A77FB1">
              <w:rPr>
                <w:rFonts w:eastAsia="仿宋_GB2312"/>
                <w:szCs w:val="21"/>
              </w:rPr>
              <w:t>分和满分之间计算确定：</w:t>
            </w:r>
          </w:p>
          <w:p w:rsidR="00714119" w:rsidRDefault="00714119" w:rsidP="009C25EA">
            <w:pPr>
              <w:overflowPunct w:val="0"/>
              <w:rPr>
                <w:rFonts w:eastAsia="仿宋_GB2312"/>
                <w:szCs w:val="21"/>
              </w:rPr>
            </w:pPr>
            <w:r w:rsidRPr="00A77FB1">
              <w:rPr>
                <w:rFonts w:eastAsia="仿宋_GB2312"/>
                <w:szCs w:val="21"/>
              </w:rPr>
              <w:t>得分</w:t>
            </w:r>
            <w:r w:rsidRPr="00A77FB1">
              <w:rPr>
                <w:rFonts w:eastAsia="仿宋_GB2312"/>
                <w:szCs w:val="21"/>
              </w:rPr>
              <w:t>=</w:t>
            </w:r>
            <w:r w:rsidRPr="00A77FB1">
              <w:rPr>
                <w:rFonts w:eastAsia="仿宋_GB2312"/>
                <w:szCs w:val="21"/>
              </w:rPr>
              <w:t>（实际值</w:t>
            </w:r>
            <w:r w:rsidRPr="00A77FB1">
              <w:rPr>
                <w:rFonts w:eastAsia="仿宋_GB2312"/>
                <w:szCs w:val="21"/>
              </w:rPr>
              <w:t>-60%</w:t>
            </w:r>
            <w:r w:rsidRPr="00A77FB1">
              <w:rPr>
                <w:rFonts w:eastAsia="仿宋_GB2312"/>
                <w:szCs w:val="21"/>
              </w:rPr>
              <w:t>）</w:t>
            </w:r>
            <w:r w:rsidRPr="00A77FB1">
              <w:rPr>
                <w:rFonts w:eastAsia="仿宋_GB2312"/>
                <w:szCs w:val="21"/>
              </w:rPr>
              <w:t>/30%*</w:t>
            </w:r>
            <w:r w:rsidRPr="00A77FB1">
              <w:rPr>
                <w:rFonts w:eastAsia="仿宋_GB2312"/>
                <w:szCs w:val="21"/>
              </w:rPr>
              <w:t>权重</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10</w:t>
            </w:r>
          </w:p>
        </w:tc>
      </w:tr>
      <w:tr w:rsidR="00714119" w:rsidTr="009C25EA">
        <w:trPr>
          <w:trHeight w:val="20"/>
        </w:trPr>
        <w:tc>
          <w:tcPr>
            <w:tcW w:w="2954" w:type="dxa"/>
            <w:gridSpan w:val="4"/>
            <w:vAlign w:val="center"/>
          </w:tcPr>
          <w:p w:rsidR="00714119" w:rsidRDefault="00714119" w:rsidP="009C25EA">
            <w:pPr>
              <w:overflowPunct w:val="0"/>
              <w:jc w:val="center"/>
              <w:textAlignment w:val="center"/>
              <w:rPr>
                <w:rFonts w:eastAsia="仿宋_GB2312"/>
                <w:szCs w:val="21"/>
              </w:rPr>
            </w:pPr>
            <w:r>
              <w:rPr>
                <w:rFonts w:eastAsia="仿宋_GB2312"/>
                <w:szCs w:val="21"/>
              </w:rPr>
              <w:t>合　计</w:t>
            </w:r>
          </w:p>
        </w:tc>
        <w:tc>
          <w:tcPr>
            <w:tcW w:w="700" w:type="dxa"/>
            <w:vAlign w:val="center"/>
          </w:tcPr>
          <w:p w:rsidR="00714119" w:rsidRDefault="00714119" w:rsidP="009C25EA">
            <w:pPr>
              <w:overflowPunct w:val="0"/>
              <w:jc w:val="center"/>
              <w:textAlignment w:val="center"/>
              <w:rPr>
                <w:rFonts w:eastAsia="仿宋_GB2312"/>
                <w:szCs w:val="21"/>
              </w:rPr>
            </w:pPr>
            <w:r>
              <w:rPr>
                <w:rFonts w:eastAsia="仿宋_GB2312"/>
                <w:szCs w:val="21"/>
              </w:rPr>
              <w:t>-</w:t>
            </w:r>
          </w:p>
        </w:tc>
        <w:tc>
          <w:tcPr>
            <w:tcW w:w="742"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w:t>
            </w:r>
          </w:p>
        </w:tc>
        <w:tc>
          <w:tcPr>
            <w:tcW w:w="1649" w:type="dxa"/>
            <w:gridSpan w:val="2"/>
            <w:vAlign w:val="center"/>
          </w:tcPr>
          <w:p w:rsidR="00714119" w:rsidRDefault="00714119" w:rsidP="009C25EA">
            <w:pPr>
              <w:overflowPunct w:val="0"/>
              <w:jc w:val="center"/>
              <w:textAlignment w:val="center"/>
              <w:rPr>
                <w:rFonts w:eastAsia="仿宋_GB2312"/>
                <w:szCs w:val="21"/>
              </w:rPr>
            </w:pPr>
            <w:r>
              <w:rPr>
                <w:rFonts w:eastAsia="仿宋_GB2312"/>
                <w:szCs w:val="21"/>
              </w:rPr>
              <w:t>100</w:t>
            </w:r>
          </w:p>
        </w:tc>
        <w:tc>
          <w:tcPr>
            <w:tcW w:w="3264" w:type="dxa"/>
            <w:vAlign w:val="center"/>
          </w:tcPr>
          <w:p w:rsidR="00714119" w:rsidRDefault="00714119" w:rsidP="009C25EA">
            <w:pPr>
              <w:overflowPunct w:val="0"/>
              <w:jc w:val="center"/>
              <w:textAlignment w:val="center"/>
              <w:rPr>
                <w:rFonts w:eastAsia="仿宋_GB2312"/>
                <w:szCs w:val="21"/>
              </w:rPr>
            </w:pPr>
            <w:r>
              <w:rPr>
                <w:rFonts w:eastAsia="仿宋_GB2312"/>
                <w:szCs w:val="21"/>
              </w:rPr>
              <w:t>-</w:t>
            </w:r>
          </w:p>
        </w:tc>
        <w:tc>
          <w:tcPr>
            <w:tcW w:w="2542"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 xml:space="preserve">                                                                                                                                                                                                                                                                                                                                                                                                                                                                                                                                                                                                                                                                                                                                                                                                                                                                                                                                                                                                                                                                                                                                                                                                                                                                                                                                                                                                                                                                                                                                                                                                                                                                                                                                                                                                                                                                                                                                                                                                                                                                                                                                                                                                                                                                                                                                                                                                                                                                                                                                                                                                                                                                                                                                                                                                                                                                                                                                                                                                                                                                                                                                                                                                                                                                                                                                                                                                                                                                                                                                                                                                                                                                                                                                                                                                                                                                                                                                                                                                                                                                                                                                                                                                                                                                                                                                                                                                                                                                                                                                                                                                                                                                                                                                                                                                                                                                                                                                                                                                                                                                                                                                                                                                                                                                                                                                                                                                                                                                                                                                                                                                                                                                                                                                                                                                                                                                                                                                                                                                                                                                                                                                                                                                                                                                                                                                                                                                     </w:t>
            </w:r>
            <w:r>
              <w:rPr>
                <w:rFonts w:eastAsia="仿宋_GB2312"/>
                <w:szCs w:val="21"/>
              </w:rPr>
              <w:t>-</w:t>
            </w:r>
          </w:p>
        </w:tc>
        <w:tc>
          <w:tcPr>
            <w:tcW w:w="1013" w:type="dxa"/>
            <w:vAlign w:val="center"/>
          </w:tcPr>
          <w:p w:rsidR="00714119" w:rsidRDefault="00714119" w:rsidP="009C25EA">
            <w:pPr>
              <w:overflowPunct w:val="0"/>
              <w:jc w:val="center"/>
              <w:textAlignment w:val="center"/>
              <w:rPr>
                <w:rFonts w:eastAsia="仿宋_GB2312"/>
                <w:szCs w:val="21"/>
              </w:rPr>
            </w:pPr>
            <w:r>
              <w:rPr>
                <w:rFonts w:eastAsia="仿宋_GB2312" w:hint="eastAsia"/>
                <w:szCs w:val="21"/>
              </w:rPr>
              <w:t>99</w:t>
            </w:r>
          </w:p>
        </w:tc>
      </w:tr>
      <w:tr w:rsidR="00714119" w:rsidTr="009C25EA">
        <w:trPr>
          <w:trHeight w:val="20"/>
        </w:trPr>
        <w:tc>
          <w:tcPr>
            <w:tcW w:w="3923"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t>评价结论</w:t>
            </w:r>
          </w:p>
        </w:tc>
        <w:tc>
          <w:tcPr>
            <w:tcW w:w="8941"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t xml:space="preserve">优　</w:t>
            </w:r>
          </w:p>
        </w:tc>
      </w:tr>
      <w:tr w:rsidR="00714119" w:rsidTr="009C25EA">
        <w:trPr>
          <w:trHeight w:val="428"/>
        </w:trPr>
        <w:tc>
          <w:tcPr>
            <w:tcW w:w="3923"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t>绩效目标完成的指标</w:t>
            </w:r>
          </w:p>
          <w:p w:rsidR="00714119" w:rsidRDefault="00714119" w:rsidP="009C25EA">
            <w:pPr>
              <w:overflowPunct w:val="0"/>
              <w:jc w:val="center"/>
              <w:textAlignment w:val="center"/>
              <w:rPr>
                <w:rFonts w:eastAsia="仿宋_GB2312"/>
                <w:szCs w:val="21"/>
              </w:rPr>
            </w:pPr>
            <w:r>
              <w:rPr>
                <w:rFonts w:eastAsia="仿宋_GB2312"/>
                <w:szCs w:val="21"/>
              </w:rPr>
              <w:t>（超标完成的指标需说明偏差原因）</w:t>
            </w:r>
          </w:p>
        </w:tc>
        <w:tc>
          <w:tcPr>
            <w:tcW w:w="8941" w:type="dxa"/>
            <w:gridSpan w:val="6"/>
            <w:vAlign w:val="center"/>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全部指标均已完成</w:t>
            </w:r>
            <w:r>
              <w:rPr>
                <w:rFonts w:eastAsia="仿宋_GB2312"/>
                <w:color w:val="000000"/>
                <w:sz w:val="18"/>
                <w:szCs w:val="18"/>
              </w:rPr>
              <w:t>。</w:t>
            </w:r>
          </w:p>
        </w:tc>
      </w:tr>
      <w:tr w:rsidR="00714119" w:rsidTr="009C25EA">
        <w:trPr>
          <w:trHeight w:val="20"/>
        </w:trPr>
        <w:tc>
          <w:tcPr>
            <w:tcW w:w="3923"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lastRenderedPageBreak/>
              <w:t>尚未完成的绩效指标与偏差程度</w:t>
            </w:r>
          </w:p>
        </w:tc>
        <w:tc>
          <w:tcPr>
            <w:tcW w:w="8941" w:type="dxa"/>
            <w:gridSpan w:val="6"/>
            <w:vAlign w:val="center"/>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全部指标均已完成</w:t>
            </w:r>
            <w:r>
              <w:rPr>
                <w:rFonts w:eastAsia="仿宋_GB2312"/>
                <w:color w:val="000000"/>
                <w:sz w:val="18"/>
                <w:szCs w:val="18"/>
              </w:rPr>
              <w:t>。</w:t>
            </w:r>
          </w:p>
        </w:tc>
      </w:tr>
      <w:tr w:rsidR="00714119" w:rsidTr="009C25EA">
        <w:trPr>
          <w:trHeight w:val="20"/>
        </w:trPr>
        <w:tc>
          <w:tcPr>
            <w:tcW w:w="3923" w:type="dxa"/>
            <w:gridSpan w:val="6"/>
            <w:vAlign w:val="center"/>
          </w:tcPr>
          <w:p w:rsidR="00714119" w:rsidRDefault="00714119" w:rsidP="009C25EA">
            <w:pPr>
              <w:overflowPunct w:val="0"/>
              <w:jc w:val="center"/>
              <w:textAlignment w:val="center"/>
              <w:rPr>
                <w:rFonts w:eastAsia="仿宋_GB2312"/>
                <w:szCs w:val="21"/>
              </w:rPr>
            </w:pPr>
            <w:r>
              <w:rPr>
                <w:rFonts w:eastAsia="仿宋_GB2312"/>
                <w:szCs w:val="21"/>
              </w:rPr>
              <w:t>尚未完成的绩效指标原因说明</w:t>
            </w:r>
          </w:p>
        </w:tc>
        <w:tc>
          <w:tcPr>
            <w:tcW w:w="8941" w:type="dxa"/>
            <w:gridSpan w:val="6"/>
            <w:vAlign w:val="bottom"/>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无</w:t>
            </w:r>
            <w:r>
              <w:rPr>
                <w:rFonts w:eastAsia="仿宋_GB2312"/>
                <w:color w:val="000000"/>
                <w:sz w:val="18"/>
                <w:szCs w:val="18"/>
              </w:rPr>
              <w:t>。</w:t>
            </w:r>
          </w:p>
        </w:tc>
      </w:tr>
      <w:tr w:rsidR="00714119" w:rsidTr="009C25EA">
        <w:trPr>
          <w:trHeight w:val="20"/>
        </w:trPr>
        <w:tc>
          <w:tcPr>
            <w:tcW w:w="2071" w:type="dxa"/>
            <w:gridSpan w:val="3"/>
            <w:vMerge w:val="restart"/>
            <w:vAlign w:val="center"/>
          </w:tcPr>
          <w:p w:rsidR="00714119" w:rsidRDefault="00714119" w:rsidP="009C25EA">
            <w:pPr>
              <w:overflowPunct w:val="0"/>
              <w:jc w:val="center"/>
              <w:textAlignment w:val="center"/>
              <w:rPr>
                <w:rFonts w:eastAsia="仿宋_GB2312"/>
                <w:szCs w:val="21"/>
              </w:rPr>
            </w:pPr>
            <w:r>
              <w:rPr>
                <w:rFonts w:eastAsia="仿宋_GB2312"/>
                <w:szCs w:val="21"/>
              </w:rPr>
              <w:t>改进措施</w:t>
            </w:r>
          </w:p>
        </w:tc>
        <w:tc>
          <w:tcPr>
            <w:tcW w:w="1852" w:type="dxa"/>
            <w:gridSpan w:val="3"/>
            <w:vAlign w:val="center"/>
          </w:tcPr>
          <w:p w:rsidR="00714119" w:rsidRDefault="00714119" w:rsidP="009C25EA">
            <w:pPr>
              <w:overflowPunct w:val="0"/>
              <w:textAlignment w:val="center"/>
              <w:rPr>
                <w:rFonts w:eastAsia="仿宋_GB2312"/>
                <w:szCs w:val="21"/>
              </w:rPr>
            </w:pPr>
            <w:r>
              <w:rPr>
                <w:rFonts w:eastAsia="仿宋_GB2312"/>
                <w:szCs w:val="21"/>
              </w:rPr>
              <w:t>1.</w:t>
            </w:r>
            <w:r>
              <w:rPr>
                <w:rFonts w:eastAsia="仿宋_GB2312"/>
                <w:szCs w:val="21"/>
              </w:rPr>
              <w:t>对部门预算编制、预算执行与部门决算等的措施</w:t>
            </w:r>
          </w:p>
        </w:tc>
        <w:tc>
          <w:tcPr>
            <w:tcW w:w="8941" w:type="dxa"/>
            <w:gridSpan w:val="6"/>
            <w:vAlign w:val="center"/>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要</w:t>
            </w:r>
            <w:r>
              <w:rPr>
                <w:rFonts w:eastAsia="仿宋_GB2312"/>
                <w:color w:val="000000"/>
                <w:sz w:val="18"/>
                <w:szCs w:val="18"/>
              </w:rPr>
              <w:t>综合考虑各项指标的系统性和互补性</w:t>
            </w:r>
            <w:r>
              <w:rPr>
                <w:rFonts w:eastAsia="仿宋_GB2312" w:hint="eastAsia"/>
                <w:color w:val="000000"/>
                <w:sz w:val="18"/>
                <w:szCs w:val="18"/>
              </w:rPr>
              <w:t>，</w:t>
            </w:r>
            <w:r>
              <w:rPr>
                <w:rFonts w:eastAsia="仿宋_GB2312"/>
                <w:color w:val="000000"/>
                <w:sz w:val="18"/>
                <w:szCs w:val="18"/>
              </w:rPr>
              <w:t>全面体现财政支出效果</w:t>
            </w:r>
            <w:r>
              <w:rPr>
                <w:rFonts w:eastAsia="仿宋_GB2312" w:hint="eastAsia"/>
                <w:color w:val="000000"/>
                <w:sz w:val="18"/>
                <w:szCs w:val="18"/>
              </w:rPr>
              <w:t>。</w:t>
            </w:r>
          </w:p>
        </w:tc>
      </w:tr>
      <w:tr w:rsidR="00714119" w:rsidTr="009C25EA">
        <w:trPr>
          <w:trHeight w:val="20"/>
        </w:trPr>
        <w:tc>
          <w:tcPr>
            <w:tcW w:w="2071" w:type="dxa"/>
            <w:gridSpan w:val="3"/>
            <w:vMerge/>
            <w:vAlign w:val="center"/>
          </w:tcPr>
          <w:p w:rsidR="00714119" w:rsidRDefault="00714119" w:rsidP="009C25EA">
            <w:pPr>
              <w:rPr>
                <w:szCs w:val="21"/>
              </w:rPr>
            </w:pPr>
          </w:p>
        </w:tc>
        <w:tc>
          <w:tcPr>
            <w:tcW w:w="1852" w:type="dxa"/>
            <w:gridSpan w:val="3"/>
            <w:vAlign w:val="center"/>
          </w:tcPr>
          <w:p w:rsidR="00714119" w:rsidRDefault="00714119" w:rsidP="009C25EA">
            <w:pPr>
              <w:overflowPunct w:val="0"/>
              <w:textAlignment w:val="center"/>
              <w:rPr>
                <w:rFonts w:eastAsia="仿宋_GB2312"/>
                <w:szCs w:val="21"/>
              </w:rPr>
            </w:pPr>
            <w:r>
              <w:rPr>
                <w:rFonts w:eastAsia="仿宋_GB2312"/>
                <w:szCs w:val="21"/>
              </w:rPr>
              <w:t>2.</w:t>
            </w:r>
            <w:r>
              <w:rPr>
                <w:rFonts w:eastAsia="仿宋_GB2312"/>
                <w:szCs w:val="21"/>
              </w:rPr>
              <w:t>对制度完善、人员管理、资产配置等的措施</w:t>
            </w:r>
          </w:p>
        </w:tc>
        <w:tc>
          <w:tcPr>
            <w:tcW w:w="8941" w:type="dxa"/>
            <w:gridSpan w:val="6"/>
            <w:vAlign w:val="center"/>
          </w:tcPr>
          <w:p w:rsidR="00714119" w:rsidRDefault="00714119" w:rsidP="009C25EA">
            <w:pPr>
              <w:overflowPunct w:val="0"/>
              <w:jc w:val="center"/>
              <w:textAlignment w:val="center"/>
              <w:rPr>
                <w:rFonts w:eastAsia="仿宋_GB2312"/>
                <w:szCs w:val="21"/>
              </w:rPr>
            </w:pPr>
            <w:r>
              <w:rPr>
                <w:rFonts w:eastAsia="仿宋_GB2312" w:hint="eastAsia"/>
                <w:color w:val="000000"/>
                <w:sz w:val="18"/>
                <w:szCs w:val="18"/>
              </w:rPr>
              <w:t>提高认识，</w:t>
            </w:r>
            <w:r>
              <w:rPr>
                <w:rFonts w:eastAsia="仿宋_GB2312"/>
                <w:color w:val="000000"/>
                <w:sz w:val="18"/>
                <w:szCs w:val="18"/>
              </w:rPr>
              <w:t>应该从上至下增强责任意识</w:t>
            </w:r>
            <w:r>
              <w:rPr>
                <w:rFonts w:eastAsia="仿宋_GB2312" w:hint="eastAsia"/>
                <w:color w:val="000000"/>
                <w:sz w:val="18"/>
                <w:szCs w:val="18"/>
              </w:rPr>
              <w:t>，</w:t>
            </w:r>
            <w:r>
              <w:rPr>
                <w:rFonts w:eastAsia="仿宋_GB2312"/>
                <w:color w:val="000000"/>
                <w:sz w:val="18"/>
                <w:szCs w:val="18"/>
              </w:rPr>
              <w:t>建立和完善相关制度</w:t>
            </w:r>
            <w:r>
              <w:rPr>
                <w:rFonts w:eastAsia="仿宋_GB2312" w:hint="eastAsia"/>
                <w:color w:val="000000"/>
                <w:sz w:val="18"/>
                <w:szCs w:val="18"/>
              </w:rPr>
              <w:t>。</w:t>
            </w:r>
          </w:p>
        </w:tc>
      </w:tr>
      <w:tr w:rsidR="00714119" w:rsidTr="009C25EA">
        <w:trPr>
          <w:trHeight w:val="20"/>
        </w:trPr>
        <w:tc>
          <w:tcPr>
            <w:tcW w:w="2071" w:type="dxa"/>
            <w:gridSpan w:val="3"/>
            <w:vMerge/>
            <w:vAlign w:val="center"/>
          </w:tcPr>
          <w:p w:rsidR="00714119" w:rsidRDefault="00714119" w:rsidP="009C25EA">
            <w:pPr>
              <w:rPr>
                <w:szCs w:val="21"/>
              </w:rPr>
            </w:pPr>
          </w:p>
        </w:tc>
        <w:tc>
          <w:tcPr>
            <w:tcW w:w="1852" w:type="dxa"/>
            <w:gridSpan w:val="3"/>
            <w:vAlign w:val="center"/>
          </w:tcPr>
          <w:p w:rsidR="00714119" w:rsidRDefault="00714119" w:rsidP="009C25EA">
            <w:pPr>
              <w:overflowPunct w:val="0"/>
              <w:textAlignment w:val="center"/>
              <w:rPr>
                <w:rFonts w:eastAsia="仿宋_GB2312"/>
                <w:szCs w:val="21"/>
              </w:rPr>
            </w:pPr>
            <w:r>
              <w:rPr>
                <w:rFonts w:eastAsia="仿宋_GB2312"/>
                <w:szCs w:val="21"/>
              </w:rPr>
              <w:t xml:space="preserve">3. </w:t>
            </w:r>
            <w:r>
              <w:rPr>
                <w:rFonts w:eastAsia="仿宋_GB2312"/>
                <w:szCs w:val="21"/>
              </w:rPr>
              <w:t>其他措施</w:t>
            </w:r>
          </w:p>
        </w:tc>
        <w:tc>
          <w:tcPr>
            <w:tcW w:w="8941" w:type="dxa"/>
            <w:gridSpan w:val="6"/>
            <w:vAlign w:val="bottom"/>
          </w:tcPr>
          <w:p w:rsidR="00714119" w:rsidRDefault="00714119" w:rsidP="009C25EA">
            <w:pPr>
              <w:overflowPunct w:val="0"/>
              <w:jc w:val="center"/>
              <w:textAlignment w:val="center"/>
              <w:rPr>
                <w:rFonts w:eastAsia="仿宋_GB2312"/>
                <w:szCs w:val="21"/>
              </w:rPr>
            </w:pPr>
            <w:r>
              <w:rPr>
                <w:rFonts w:eastAsia="仿宋_GB2312"/>
                <w:color w:val="000000"/>
                <w:sz w:val="18"/>
                <w:szCs w:val="18"/>
              </w:rPr>
              <w:t>树立绩效理念</w:t>
            </w:r>
            <w:r>
              <w:rPr>
                <w:rFonts w:eastAsia="仿宋_GB2312" w:hint="eastAsia"/>
                <w:color w:val="000000"/>
                <w:sz w:val="18"/>
                <w:szCs w:val="18"/>
              </w:rPr>
              <w:t>。</w:t>
            </w:r>
          </w:p>
        </w:tc>
      </w:tr>
      <w:tr w:rsidR="00714119" w:rsidTr="009C25EA">
        <w:trPr>
          <w:trHeight w:val="20"/>
        </w:trPr>
        <w:tc>
          <w:tcPr>
            <w:tcW w:w="2071" w:type="dxa"/>
            <w:gridSpan w:val="3"/>
            <w:vAlign w:val="center"/>
          </w:tcPr>
          <w:p w:rsidR="00714119" w:rsidRDefault="00714119" w:rsidP="009C25EA">
            <w:pPr>
              <w:overflowPunct w:val="0"/>
              <w:jc w:val="center"/>
              <w:textAlignment w:val="center"/>
              <w:rPr>
                <w:rFonts w:eastAsia="仿宋_GB2312"/>
                <w:szCs w:val="21"/>
              </w:rPr>
            </w:pPr>
            <w:r>
              <w:rPr>
                <w:rFonts w:eastAsia="仿宋_GB2312"/>
                <w:szCs w:val="21"/>
              </w:rPr>
              <w:t>备　注</w:t>
            </w:r>
          </w:p>
        </w:tc>
        <w:tc>
          <w:tcPr>
            <w:tcW w:w="10793" w:type="dxa"/>
            <w:gridSpan w:val="9"/>
            <w:vAlign w:val="center"/>
          </w:tcPr>
          <w:p w:rsidR="00714119" w:rsidRDefault="00714119" w:rsidP="009C25EA">
            <w:pPr>
              <w:overflowPunct w:val="0"/>
              <w:textAlignment w:val="center"/>
              <w:rPr>
                <w:rFonts w:eastAsia="仿宋_GB2312"/>
                <w:szCs w:val="21"/>
              </w:rPr>
            </w:pPr>
          </w:p>
        </w:tc>
      </w:tr>
    </w:tbl>
    <w:p w:rsidR="00714119" w:rsidRDefault="00714119" w:rsidP="00714119">
      <w:pPr>
        <w:tabs>
          <w:tab w:val="left" w:pos="5812"/>
        </w:tabs>
        <w:overflowPunct w:val="0"/>
        <w:spacing w:line="240" w:lineRule="atLeast"/>
        <w:rPr>
          <w:rFonts w:eastAsia="仿宋_GB2312"/>
        </w:rPr>
        <w:sectPr w:rsidR="00714119">
          <w:pgSz w:w="16840" w:h="11907" w:orient="landscape"/>
          <w:pgMar w:top="1531" w:right="1985" w:bottom="1531" w:left="1985" w:header="851" w:footer="1418" w:gutter="0"/>
          <w:cols w:space="720"/>
          <w:docGrid w:type="linesAndChars" w:linePitch="312"/>
        </w:sectPr>
      </w:pPr>
    </w:p>
    <w:p w:rsidR="0046277E" w:rsidRPr="008F74FF" w:rsidRDefault="00422B3B">
      <w:pPr>
        <w:adjustRightInd w:val="0"/>
        <w:snapToGrid w:val="0"/>
        <w:spacing w:line="580" w:lineRule="exact"/>
        <w:ind w:firstLineChars="200" w:firstLine="640"/>
        <w:rPr>
          <w:rFonts w:ascii="仿宋_GB2312" w:eastAsia="仿宋_GB2312" w:cs="DengXian-Regular"/>
          <w:sz w:val="32"/>
          <w:szCs w:val="32"/>
        </w:rPr>
      </w:pPr>
      <w:r w:rsidRPr="008F74FF">
        <w:rPr>
          <w:rFonts w:ascii="仿宋_GB2312" w:eastAsia="仿宋_GB2312" w:cs="DengXian-Regular" w:hint="eastAsia"/>
          <w:sz w:val="32"/>
          <w:szCs w:val="32"/>
        </w:rPr>
        <w:lastRenderedPageBreak/>
        <w:t>十、其他需要说明的情况</w:t>
      </w:r>
    </w:p>
    <w:p w:rsidR="0046277E" w:rsidRPr="008F74FF" w:rsidRDefault="00422B3B">
      <w:pPr>
        <w:adjustRightInd w:val="0"/>
        <w:snapToGrid w:val="0"/>
        <w:spacing w:line="580" w:lineRule="exact"/>
        <w:ind w:firstLineChars="200" w:firstLine="640"/>
        <w:rPr>
          <w:rFonts w:ascii="仿宋_GB2312" w:eastAsia="仿宋_GB2312" w:cs="DengXian-Regular"/>
          <w:sz w:val="32"/>
          <w:szCs w:val="32"/>
        </w:rPr>
      </w:pPr>
      <w:r w:rsidRPr="008F74FF">
        <w:rPr>
          <w:rFonts w:ascii="仿宋_GB2312" w:eastAsia="仿宋_GB2312" w:cs="DengXian-Regular" w:hint="eastAsia"/>
          <w:sz w:val="32"/>
          <w:szCs w:val="32"/>
        </w:rPr>
        <w:t>1. 本部门2022年度</w:t>
      </w:r>
      <w:r w:rsidR="00DB3340" w:rsidRPr="008F74FF">
        <w:rPr>
          <w:rFonts w:ascii="仿宋_GB2312" w:eastAsia="仿宋_GB2312" w:cs="DengXian-Regular" w:hint="eastAsia"/>
          <w:sz w:val="32"/>
          <w:szCs w:val="32"/>
        </w:rPr>
        <w:t>未发生</w:t>
      </w:r>
      <w:r w:rsidR="00DB3340">
        <w:rPr>
          <w:rFonts w:ascii="仿宋_GB2312" w:eastAsia="仿宋_GB2312" w:cs="DengXian-Regular" w:hint="eastAsia"/>
          <w:sz w:val="32"/>
          <w:szCs w:val="32"/>
        </w:rPr>
        <w:t>政府性基金预算、国有资本经营预算、政府采购</w:t>
      </w:r>
      <w:r w:rsidRPr="008F74FF">
        <w:rPr>
          <w:rFonts w:ascii="仿宋_GB2312" w:eastAsia="仿宋_GB2312" w:cs="DengXian-Regular" w:hint="eastAsia"/>
          <w:sz w:val="32"/>
          <w:szCs w:val="32"/>
        </w:rPr>
        <w:t>无收支及结转结余情况，故</w:t>
      </w:r>
      <w:r w:rsidR="00DB3340">
        <w:rPr>
          <w:rFonts w:ascii="仿宋_GB2312" w:eastAsia="仿宋_GB2312" w:cs="DengXian-Regular" w:hint="eastAsia"/>
          <w:sz w:val="32"/>
          <w:szCs w:val="32"/>
        </w:rPr>
        <w:t>《</w:t>
      </w:r>
      <w:r w:rsidR="00DB3340" w:rsidRPr="0018004C">
        <w:rPr>
          <w:rFonts w:ascii="仿宋_GB2312" w:eastAsia="仿宋_GB2312" w:cs="DengXian-Regular"/>
          <w:sz w:val="32"/>
          <w:szCs w:val="32"/>
        </w:rPr>
        <w:t>一般公共预算财政拨款</w:t>
      </w:r>
      <w:r w:rsidR="00DB3340" w:rsidRPr="0018004C">
        <w:rPr>
          <w:rFonts w:ascii="仿宋_GB2312" w:eastAsia="仿宋_GB2312" w:cs="DengXian-Regular" w:hint="eastAsia"/>
          <w:sz w:val="32"/>
          <w:szCs w:val="32"/>
        </w:rPr>
        <w:t>“</w:t>
      </w:r>
      <w:r w:rsidR="00DB3340" w:rsidRPr="0018004C">
        <w:rPr>
          <w:rFonts w:ascii="仿宋_GB2312" w:eastAsia="仿宋_GB2312" w:cs="DengXian-Regular"/>
          <w:sz w:val="32"/>
          <w:szCs w:val="32"/>
        </w:rPr>
        <w:t>三公</w:t>
      </w:r>
      <w:r w:rsidR="00DB3340" w:rsidRPr="0018004C">
        <w:rPr>
          <w:rFonts w:ascii="仿宋_GB2312" w:eastAsia="仿宋_GB2312" w:cs="DengXian-Regular" w:hint="eastAsia"/>
          <w:sz w:val="32"/>
          <w:szCs w:val="32"/>
        </w:rPr>
        <w:t>”</w:t>
      </w:r>
      <w:r w:rsidR="00DB3340" w:rsidRPr="0018004C">
        <w:rPr>
          <w:rFonts w:ascii="仿宋_GB2312" w:eastAsia="仿宋_GB2312" w:cs="DengXian-Regular"/>
          <w:sz w:val="32"/>
          <w:szCs w:val="32"/>
        </w:rPr>
        <w:t>经费支出决算表</w:t>
      </w:r>
      <w:r w:rsidR="00DB3340">
        <w:rPr>
          <w:rFonts w:ascii="仿宋_GB2312" w:eastAsia="仿宋_GB2312" w:cs="DengXian-Regular" w:hint="eastAsia"/>
          <w:sz w:val="32"/>
          <w:szCs w:val="32"/>
        </w:rPr>
        <w:t>》、《政府性基金预算财政拨款收入支出决算表》、《国有资本经营预算财政拨款支出决算表》、《政府采购情况表》</w:t>
      </w:r>
      <w:r w:rsidRPr="008F74FF">
        <w:rPr>
          <w:rFonts w:ascii="仿宋_GB2312" w:eastAsia="仿宋_GB2312" w:cs="DengXian-Regular" w:hint="eastAsia"/>
          <w:sz w:val="32"/>
          <w:szCs w:val="32"/>
        </w:rPr>
        <w:t>以空表列示。</w:t>
      </w:r>
    </w:p>
    <w:p w:rsidR="0046277E" w:rsidRPr="008F74FF" w:rsidRDefault="00422B3B">
      <w:pPr>
        <w:adjustRightInd w:val="0"/>
        <w:snapToGrid w:val="0"/>
        <w:spacing w:line="580" w:lineRule="exact"/>
        <w:ind w:firstLineChars="200" w:firstLine="640"/>
        <w:rPr>
          <w:rFonts w:ascii="仿宋_GB2312" w:eastAsia="仿宋_GB2312" w:cs="DengXian-Regular"/>
          <w:sz w:val="32"/>
          <w:szCs w:val="32"/>
        </w:rPr>
      </w:pPr>
      <w:r w:rsidRPr="008F74FF">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46277E" w:rsidRDefault="0046277E">
      <w:pPr>
        <w:widowControl/>
        <w:spacing w:line="580" w:lineRule="exact"/>
        <w:ind w:firstLineChars="200" w:firstLine="883"/>
        <w:jc w:val="left"/>
        <w:rPr>
          <w:rFonts w:ascii="宋体" w:eastAsia="宋体" w:hAnsi="宋体" w:cs="MS-UIGothic,Bold"/>
          <w:b/>
          <w:bCs/>
          <w:kern w:val="0"/>
          <w:sz w:val="44"/>
          <w:szCs w:val="44"/>
        </w:rPr>
      </w:pPr>
    </w:p>
    <w:p w:rsidR="0046277E" w:rsidRDefault="0046277E">
      <w:pPr>
        <w:rPr>
          <w:rFonts w:ascii="仿宋_GB2312" w:eastAsia="仿宋_GB2312" w:hAnsi="宋体" w:cs="ArialUnicodeMS"/>
          <w:sz w:val="32"/>
          <w:szCs w:val="32"/>
        </w:rPr>
      </w:pPr>
    </w:p>
    <w:p w:rsidR="0046277E" w:rsidRDefault="0046277E">
      <w:pPr>
        <w:rPr>
          <w:rFonts w:ascii="仿宋_GB2312" w:eastAsia="仿宋_GB2312" w:hAnsi="宋体" w:cs="ArialUnicodeMS"/>
          <w:sz w:val="32"/>
          <w:szCs w:val="32"/>
        </w:rPr>
      </w:pPr>
    </w:p>
    <w:p w:rsidR="0046277E" w:rsidRDefault="0046277E">
      <w:pPr>
        <w:rPr>
          <w:rFonts w:ascii="仿宋_GB2312" w:eastAsia="仿宋_GB2312" w:hAnsi="宋体" w:cs="ArialUnicodeMS"/>
          <w:sz w:val="32"/>
          <w:szCs w:val="32"/>
        </w:rPr>
      </w:pPr>
    </w:p>
    <w:p w:rsidR="0046277E" w:rsidRDefault="0046277E">
      <w:pPr>
        <w:rPr>
          <w:rFonts w:ascii="仿宋_GB2312" w:eastAsia="仿宋_GB2312" w:hAnsi="宋体" w:cs="ArialUnicodeMS"/>
          <w:sz w:val="32"/>
          <w:szCs w:val="32"/>
        </w:rPr>
      </w:pPr>
    </w:p>
    <w:p w:rsidR="0046277E" w:rsidRDefault="0046277E">
      <w:pPr>
        <w:rPr>
          <w:rFonts w:ascii="仿宋_GB2312" w:eastAsia="仿宋_GB2312" w:hAnsi="宋体" w:cs="ArialUnicodeMS"/>
          <w:sz w:val="32"/>
          <w:szCs w:val="32"/>
        </w:rPr>
      </w:pPr>
    </w:p>
    <w:p w:rsidR="0046277E" w:rsidRDefault="0046277E">
      <w:pPr>
        <w:widowControl/>
        <w:jc w:val="center"/>
        <w:rPr>
          <w:rFonts w:ascii="黑体" w:eastAsia="黑体" w:hAnsi="黑体" w:cs="黑体"/>
          <w:color w:val="000000" w:themeColor="text1"/>
          <w:sz w:val="44"/>
          <w:szCs w:val="44"/>
        </w:rPr>
      </w:pPr>
    </w:p>
    <w:p w:rsidR="0046277E" w:rsidRDefault="00422B3B">
      <w:pP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br w:type="page"/>
      </w:r>
    </w:p>
    <w:p w:rsidR="0046277E" w:rsidRDefault="009C2A06" w:rsidP="006E5E27">
      <w:pPr>
        <w:widowControl/>
        <w:rPr>
          <w:rFonts w:ascii="黑体" w:eastAsia="黑体" w:hAnsi="黑体" w:cs="黑体"/>
          <w:color w:val="000000" w:themeColor="text1"/>
          <w:sz w:val="44"/>
          <w:szCs w:val="44"/>
        </w:rPr>
      </w:pPr>
      <w:r>
        <w:rPr>
          <w:rFonts w:ascii="仿宋_GB2312" w:eastAsia="仿宋_GB2312" w:hAnsi="宋体" w:cs="Times New Roman" w:hint="eastAsia"/>
          <w:noProof/>
          <w:color w:val="000000"/>
          <w:kern w:val="0"/>
          <w:sz w:val="32"/>
          <w:szCs w:val="32"/>
        </w:rPr>
        <w:lastRenderedPageBreak/>
        <w:drawing>
          <wp:anchor distT="0" distB="0" distL="114300" distR="114300" simplePos="0" relativeHeight="251672576" behindDoc="0" locked="0" layoutInCell="1" allowOverlap="1">
            <wp:simplePos x="0" y="0"/>
            <wp:positionH relativeFrom="column">
              <wp:posOffset>614680</wp:posOffset>
            </wp:positionH>
            <wp:positionV relativeFrom="margin">
              <wp:posOffset>2643505</wp:posOffset>
            </wp:positionV>
            <wp:extent cx="640080" cy="640080"/>
            <wp:effectExtent l="19050" t="0" r="7620" b="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1" cstate="print"/>
                    <a:stretch>
                      <a:fillRect/>
                    </a:stretch>
                  </pic:blipFill>
                  <pic:spPr>
                    <a:xfrm>
                      <a:off x="0" y="0"/>
                      <a:ext cx="640080" cy="640080"/>
                    </a:xfrm>
                    <a:prstGeom prst="rect">
                      <a:avLst/>
                    </a:prstGeom>
                  </pic:spPr>
                </pic:pic>
              </a:graphicData>
            </a:graphic>
          </wp:anchor>
        </w:drawing>
      </w:r>
    </w:p>
    <w:p w:rsidR="0046277E" w:rsidRDefault="00422B3B">
      <w:pPr>
        <w:widowControl/>
        <w:jc w:val="center"/>
        <w:rPr>
          <w:sz w:val="44"/>
          <w:szCs w:val="44"/>
        </w:rPr>
      </w:pPr>
      <w:r>
        <w:rPr>
          <w:rFonts w:ascii="黑体" w:eastAsia="黑体" w:hAnsi="黑体" w:cs="黑体" w:hint="eastAsia"/>
          <w:color w:val="000000" w:themeColor="text1"/>
          <w:sz w:val="44"/>
          <w:szCs w:val="44"/>
        </w:rPr>
        <w:t>第四部分  名词解释</w:t>
      </w: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p>
    <w:p w:rsidR="0046277E" w:rsidRDefault="0046277E">
      <w:pPr>
        <w:widowControl/>
        <w:jc w:val="center"/>
        <w:rPr>
          <w:rFonts w:ascii="黑体" w:eastAsia="黑体" w:hAnsi="黑体" w:cs="黑体"/>
          <w:color w:val="000000" w:themeColor="text1"/>
          <w:sz w:val="44"/>
          <w:szCs w:val="44"/>
        </w:rPr>
      </w:pPr>
      <w:bookmarkStart w:id="0" w:name="_GoBack"/>
      <w:bookmarkEnd w:id="0"/>
    </w:p>
    <w:p w:rsidR="0046277E" w:rsidRDefault="0046277E">
      <w:pPr>
        <w:widowControl/>
        <w:jc w:val="center"/>
        <w:rPr>
          <w:rFonts w:ascii="黑体" w:eastAsia="黑体" w:hAnsi="黑体" w:cs="黑体"/>
          <w:color w:val="000000" w:themeColor="text1"/>
          <w:sz w:val="44"/>
          <w:szCs w:val="44"/>
        </w:rPr>
      </w:pPr>
    </w:p>
    <w:p w:rsidR="0046277E" w:rsidRDefault="0046277E">
      <w:pPr>
        <w:rPr>
          <w:rFonts w:ascii="仿宋_GB2312" w:eastAsia="仿宋_GB2312" w:hAnsi="宋体" w:cs="ArialUnicodeMS"/>
          <w:sz w:val="32"/>
          <w:szCs w:val="32"/>
        </w:rPr>
      </w:pPr>
    </w:p>
    <w:p w:rsidR="0046277E" w:rsidRDefault="00422B3B">
      <w:pPr>
        <w:rPr>
          <w:rFonts w:ascii="仿宋_GB2312" w:eastAsia="仿宋_GB2312" w:hAnsi="宋体" w:cs="ArialUnicodeMS"/>
          <w:sz w:val="32"/>
          <w:szCs w:val="32"/>
        </w:rPr>
      </w:pPr>
      <w:r>
        <w:rPr>
          <w:rFonts w:ascii="仿宋_GB2312" w:eastAsia="仿宋_GB2312" w:hAnsi="宋体" w:cs="ArialUnicodeMS" w:hint="eastAsia"/>
          <w:sz w:val="32"/>
          <w:szCs w:val="32"/>
        </w:rPr>
        <w:br w:type="page"/>
      </w:r>
    </w:p>
    <w:p w:rsidR="0046277E" w:rsidRDefault="00422B3B">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46277E" w:rsidRDefault="00422B3B">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46277E" w:rsidRDefault="00422B3B">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46277E" w:rsidRDefault="00422B3B">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46277E" w:rsidRDefault="00422B3B">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46277E" w:rsidRDefault="00422B3B">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46277E" w:rsidRDefault="00422B3B">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46277E" w:rsidRDefault="00422B3B">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rsidR="0046277E" w:rsidRDefault="00422B3B">
      <w:pPr>
        <w:numPr>
          <w:ilvl w:val="0"/>
          <w:numId w:val="4"/>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46277E" w:rsidRDefault="00422B3B">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rsidR="0046277E" w:rsidRDefault="00422B3B" w:rsidP="00616716">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46277E" w:rsidRDefault="00422B3B" w:rsidP="00616716">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46277E" w:rsidRDefault="00422B3B" w:rsidP="00616716">
      <w:pPr>
        <w:widowControl/>
        <w:spacing w:line="560" w:lineRule="exact"/>
        <w:ind w:firstLineChars="200" w:firstLine="640"/>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46277E" w:rsidRDefault="00422B3B" w:rsidP="00616716">
      <w:pPr>
        <w:snapToGrid w:val="0"/>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46277E" w:rsidRDefault="00422B3B" w:rsidP="00616716">
      <w:pPr>
        <w:snapToGrid w:val="0"/>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46277E" w:rsidRDefault="00422B3B" w:rsidP="00616716">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rsidR="0046277E" w:rsidRDefault="00422B3B" w:rsidP="00616716">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46277E" w:rsidRDefault="00422B3B" w:rsidP="00616716">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46277E" w:rsidRDefault="00422B3B" w:rsidP="00616716">
      <w:pPr>
        <w:tabs>
          <w:tab w:val="left" w:pos="235"/>
        </w:tabs>
        <w:ind w:firstLineChars="200" w:firstLine="640"/>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46277E" w:rsidRDefault="0046277E"/>
    <w:sectPr w:rsidR="0046277E" w:rsidSect="003050E7">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7A" w:rsidRDefault="00F44F7A">
      <w:r>
        <w:separator/>
      </w:r>
    </w:p>
  </w:endnote>
  <w:endnote w:type="continuationSeparator" w:id="1">
    <w:p w:rsidR="00F44F7A" w:rsidRDefault="00F44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思源黑体 CN Heavy">
    <w:altName w:val="黑体"/>
    <w:charset w:val="86"/>
    <w:family w:val="swiss"/>
    <w:pitch w:val="default"/>
    <w:sig w:usb0="00000000" w:usb1="00000000" w:usb2="00000016" w:usb3="00000000" w:csb0="00060107" w:csb1="00000000"/>
  </w:font>
  <w:font w:name="思源黑体 CN Bold">
    <w:altName w:val="黑体"/>
    <w:charset w:val="86"/>
    <w:family w:val="swiss"/>
    <w:pitch w:val="default"/>
    <w:sig w:usb0="00000000" w:usb1="00000000" w:usb2="00000016" w:usb3="00000000" w:csb0="00060107" w:csb1="00000000"/>
  </w:font>
  <w:font w:name="方正魏碑简体">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DengXian-Regular">
    <w:altName w:val="宋体"/>
    <w:charset w:val="86"/>
    <w:family w:val="auto"/>
    <w:pitch w:val="default"/>
    <w:sig w:usb0="00000000" w:usb1="00000000" w:usb2="00000010" w:usb3="00000000" w:csb0="00040001" w:csb1="00000000"/>
  </w:font>
  <w:font w:name="MS-UIGothic,Bold">
    <w:altName w:val="Malgun Gothic"/>
    <w:charset w:val="81"/>
    <w:family w:val="auto"/>
    <w:pitch w:val="default"/>
    <w:sig w:usb0="00000000" w:usb1="00000000" w:usb2="00000010" w:usb3="00000000" w:csb0="0008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4C" w:rsidRDefault="0058304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4C" w:rsidRDefault="005830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7A" w:rsidRDefault="00F44F7A">
      <w:r>
        <w:separator/>
      </w:r>
    </w:p>
  </w:footnote>
  <w:footnote w:type="continuationSeparator" w:id="1">
    <w:p w:rsidR="00F44F7A" w:rsidRDefault="00F44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4C" w:rsidRDefault="005830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4C" w:rsidRDefault="0058304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4C" w:rsidRDefault="0058304C" w:rsidP="00F12D10">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2">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jb3VudCI6NjQsImhkaWQiOiJmZTgxZWM4NDFjNjdkZTg4MmYxYzU2M2Q1YTA2YTg4NyIsInVzZXJDb3VudCI6MX0="/>
  </w:docVars>
  <w:rsids>
    <w:rsidRoot w:val="00172A27"/>
    <w:rsid w:val="000031F7"/>
    <w:rsid w:val="00013E8B"/>
    <w:rsid w:val="00014862"/>
    <w:rsid w:val="0003479B"/>
    <w:rsid w:val="00051F38"/>
    <w:rsid w:val="000E2FED"/>
    <w:rsid w:val="00117FFD"/>
    <w:rsid w:val="00144CC5"/>
    <w:rsid w:val="00172A27"/>
    <w:rsid w:val="001E46C0"/>
    <w:rsid w:val="00203288"/>
    <w:rsid w:val="00262CE0"/>
    <w:rsid w:val="002A683A"/>
    <w:rsid w:val="002C2C3F"/>
    <w:rsid w:val="002E4D41"/>
    <w:rsid w:val="003050E7"/>
    <w:rsid w:val="00310221"/>
    <w:rsid w:val="00317EED"/>
    <w:rsid w:val="0034600F"/>
    <w:rsid w:val="00356126"/>
    <w:rsid w:val="00366EA1"/>
    <w:rsid w:val="003C7357"/>
    <w:rsid w:val="00422B3B"/>
    <w:rsid w:val="004417C1"/>
    <w:rsid w:val="004550B9"/>
    <w:rsid w:val="0046277E"/>
    <w:rsid w:val="004662B9"/>
    <w:rsid w:val="00473A26"/>
    <w:rsid w:val="004A7D4C"/>
    <w:rsid w:val="004D1145"/>
    <w:rsid w:val="004E274E"/>
    <w:rsid w:val="004F23D0"/>
    <w:rsid w:val="004F5E71"/>
    <w:rsid w:val="0051575E"/>
    <w:rsid w:val="00522C51"/>
    <w:rsid w:val="005456D9"/>
    <w:rsid w:val="00550130"/>
    <w:rsid w:val="0058304C"/>
    <w:rsid w:val="005B2633"/>
    <w:rsid w:val="00616716"/>
    <w:rsid w:val="00641D79"/>
    <w:rsid w:val="00657113"/>
    <w:rsid w:val="00663586"/>
    <w:rsid w:val="0068420C"/>
    <w:rsid w:val="006C5D6E"/>
    <w:rsid w:val="006E5E27"/>
    <w:rsid w:val="007042CC"/>
    <w:rsid w:val="00713544"/>
    <w:rsid w:val="00714119"/>
    <w:rsid w:val="00716A3C"/>
    <w:rsid w:val="00747595"/>
    <w:rsid w:val="00757732"/>
    <w:rsid w:val="007579A8"/>
    <w:rsid w:val="00786182"/>
    <w:rsid w:val="007B4464"/>
    <w:rsid w:val="007D0F86"/>
    <w:rsid w:val="00810285"/>
    <w:rsid w:val="00855E47"/>
    <w:rsid w:val="008716ED"/>
    <w:rsid w:val="00873539"/>
    <w:rsid w:val="00896712"/>
    <w:rsid w:val="008E0B76"/>
    <w:rsid w:val="008E5668"/>
    <w:rsid w:val="008F74FF"/>
    <w:rsid w:val="0093782E"/>
    <w:rsid w:val="009718A8"/>
    <w:rsid w:val="009914A8"/>
    <w:rsid w:val="009C25EA"/>
    <w:rsid w:val="009C2A06"/>
    <w:rsid w:val="009D7927"/>
    <w:rsid w:val="009E6461"/>
    <w:rsid w:val="00A02A8E"/>
    <w:rsid w:val="00A1110E"/>
    <w:rsid w:val="00A464DD"/>
    <w:rsid w:val="00A46BE1"/>
    <w:rsid w:val="00A66109"/>
    <w:rsid w:val="00A87DDD"/>
    <w:rsid w:val="00B15320"/>
    <w:rsid w:val="00B86E38"/>
    <w:rsid w:val="00BE7649"/>
    <w:rsid w:val="00C21492"/>
    <w:rsid w:val="00C31E6B"/>
    <w:rsid w:val="00C418F5"/>
    <w:rsid w:val="00C82516"/>
    <w:rsid w:val="00CA1987"/>
    <w:rsid w:val="00CB3633"/>
    <w:rsid w:val="00CE4C2D"/>
    <w:rsid w:val="00CE755E"/>
    <w:rsid w:val="00D264B9"/>
    <w:rsid w:val="00D42DD3"/>
    <w:rsid w:val="00D71400"/>
    <w:rsid w:val="00DA0719"/>
    <w:rsid w:val="00DA0B17"/>
    <w:rsid w:val="00DB3340"/>
    <w:rsid w:val="00DC6691"/>
    <w:rsid w:val="00DE4245"/>
    <w:rsid w:val="00DF42C4"/>
    <w:rsid w:val="00DF688D"/>
    <w:rsid w:val="00E022B6"/>
    <w:rsid w:val="00E135C8"/>
    <w:rsid w:val="00E35F22"/>
    <w:rsid w:val="00E40650"/>
    <w:rsid w:val="00E44B04"/>
    <w:rsid w:val="00E45243"/>
    <w:rsid w:val="00E57285"/>
    <w:rsid w:val="00E669B9"/>
    <w:rsid w:val="00E818B1"/>
    <w:rsid w:val="00E86E79"/>
    <w:rsid w:val="00EE56EC"/>
    <w:rsid w:val="00EE6AF5"/>
    <w:rsid w:val="00EF2AEB"/>
    <w:rsid w:val="00F07F81"/>
    <w:rsid w:val="00F12D10"/>
    <w:rsid w:val="00F242CA"/>
    <w:rsid w:val="00F44F7A"/>
    <w:rsid w:val="00FC3F68"/>
    <w:rsid w:val="00FD4BE3"/>
    <w:rsid w:val="00FF453A"/>
    <w:rsid w:val="018E53BB"/>
    <w:rsid w:val="01B752BF"/>
    <w:rsid w:val="02F2691F"/>
    <w:rsid w:val="05273E55"/>
    <w:rsid w:val="06EB1AB6"/>
    <w:rsid w:val="099D6B31"/>
    <w:rsid w:val="09FD66D9"/>
    <w:rsid w:val="0D735465"/>
    <w:rsid w:val="10B242CF"/>
    <w:rsid w:val="11F4604E"/>
    <w:rsid w:val="136D16FB"/>
    <w:rsid w:val="13AA21BF"/>
    <w:rsid w:val="13C06F2A"/>
    <w:rsid w:val="1A3D2C72"/>
    <w:rsid w:val="1C6C5EA1"/>
    <w:rsid w:val="1F8D7E3C"/>
    <w:rsid w:val="216937C4"/>
    <w:rsid w:val="296856CA"/>
    <w:rsid w:val="298605CB"/>
    <w:rsid w:val="2A185772"/>
    <w:rsid w:val="2CEF036C"/>
    <w:rsid w:val="32A31C4C"/>
    <w:rsid w:val="32B53CA7"/>
    <w:rsid w:val="33634ED9"/>
    <w:rsid w:val="33CD2241"/>
    <w:rsid w:val="34967CFD"/>
    <w:rsid w:val="39C2416B"/>
    <w:rsid w:val="3B744E3E"/>
    <w:rsid w:val="3DC91A1B"/>
    <w:rsid w:val="3F235BB1"/>
    <w:rsid w:val="3F663581"/>
    <w:rsid w:val="42A44BF6"/>
    <w:rsid w:val="4571549B"/>
    <w:rsid w:val="471274FD"/>
    <w:rsid w:val="49717ADD"/>
    <w:rsid w:val="4A51609B"/>
    <w:rsid w:val="4C194D3B"/>
    <w:rsid w:val="4C6B4F7E"/>
    <w:rsid w:val="4D304C6C"/>
    <w:rsid w:val="4F2A6A41"/>
    <w:rsid w:val="500373A2"/>
    <w:rsid w:val="507C6383"/>
    <w:rsid w:val="50DD3A91"/>
    <w:rsid w:val="534F73A8"/>
    <w:rsid w:val="53AD746D"/>
    <w:rsid w:val="561769D4"/>
    <w:rsid w:val="58D844B0"/>
    <w:rsid w:val="5F4A1A8C"/>
    <w:rsid w:val="60075621"/>
    <w:rsid w:val="602001C2"/>
    <w:rsid w:val="60CE32E1"/>
    <w:rsid w:val="62D60F4C"/>
    <w:rsid w:val="64C00985"/>
    <w:rsid w:val="65225D26"/>
    <w:rsid w:val="65DB5CBA"/>
    <w:rsid w:val="674E6C15"/>
    <w:rsid w:val="67636EEB"/>
    <w:rsid w:val="697609B2"/>
    <w:rsid w:val="69F4671F"/>
    <w:rsid w:val="6BA53F12"/>
    <w:rsid w:val="6CBF282C"/>
    <w:rsid w:val="70235487"/>
    <w:rsid w:val="73335BEE"/>
    <w:rsid w:val="734B3BFA"/>
    <w:rsid w:val="73753308"/>
    <w:rsid w:val="78FB1FB4"/>
    <w:rsid w:val="79442C5B"/>
    <w:rsid w:val="7BB011B5"/>
    <w:rsid w:val="7C2A2F43"/>
    <w:rsid w:val="7EAD4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E7"/>
    <w:pPr>
      <w:widowControl w:val="0"/>
      <w:jc w:val="both"/>
    </w:pPr>
    <w:rPr>
      <w:kern w:val="2"/>
      <w:sz w:val="21"/>
      <w:szCs w:val="22"/>
    </w:rPr>
  </w:style>
  <w:style w:type="paragraph" w:styleId="1">
    <w:name w:val="heading 1"/>
    <w:basedOn w:val="a"/>
    <w:next w:val="a"/>
    <w:qFormat/>
    <w:rsid w:val="003050E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050E7"/>
    <w:rPr>
      <w:sz w:val="18"/>
      <w:szCs w:val="18"/>
    </w:rPr>
  </w:style>
  <w:style w:type="paragraph" w:styleId="a4">
    <w:name w:val="footer"/>
    <w:basedOn w:val="a"/>
    <w:link w:val="Char0"/>
    <w:qFormat/>
    <w:rsid w:val="003050E7"/>
    <w:pPr>
      <w:tabs>
        <w:tab w:val="center" w:pos="4153"/>
        <w:tab w:val="right" w:pos="8306"/>
      </w:tabs>
      <w:snapToGrid w:val="0"/>
      <w:jc w:val="left"/>
    </w:pPr>
    <w:rPr>
      <w:sz w:val="18"/>
      <w:szCs w:val="18"/>
    </w:rPr>
  </w:style>
  <w:style w:type="paragraph" w:styleId="a5">
    <w:name w:val="header"/>
    <w:basedOn w:val="a"/>
    <w:link w:val="Char1"/>
    <w:qFormat/>
    <w:rsid w:val="003050E7"/>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3050E7"/>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3050E7"/>
    <w:rPr>
      <w:kern w:val="2"/>
      <w:sz w:val="18"/>
      <w:szCs w:val="18"/>
    </w:rPr>
  </w:style>
  <w:style w:type="character" w:customStyle="1" w:styleId="Char1">
    <w:name w:val="页眉 Char"/>
    <w:basedOn w:val="a0"/>
    <w:link w:val="a5"/>
    <w:qFormat/>
    <w:rsid w:val="003050E7"/>
    <w:rPr>
      <w:kern w:val="2"/>
      <w:sz w:val="18"/>
      <w:szCs w:val="18"/>
    </w:rPr>
  </w:style>
  <w:style w:type="character" w:customStyle="1" w:styleId="font11">
    <w:name w:val="font11"/>
    <w:basedOn w:val="a0"/>
    <w:qFormat/>
    <w:rsid w:val="003050E7"/>
    <w:rPr>
      <w:rFonts w:ascii="宋体" w:eastAsia="宋体" w:hAnsi="宋体" w:cs="宋体" w:hint="eastAsia"/>
      <w:color w:val="000000"/>
      <w:sz w:val="20"/>
      <w:szCs w:val="20"/>
      <w:u w:val="none"/>
    </w:rPr>
  </w:style>
  <w:style w:type="character" w:customStyle="1" w:styleId="font01">
    <w:name w:val="font01"/>
    <w:basedOn w:val="a0"/>
    <w:qFormat/>
    <w:rsid w:val="003050E7"/>
    <w:rPr>
      <w:rFonts w:ascii="宋体" w:eastAsia="宋体" w:hAnsi="宋体" w:cs="宋体" w:hint="eastAsia"/>
      <w:color w:val="000000"/>
      <w:sz w:val="22"/>
      <w:szCs w:val="22"/>
      <w:u w:val="none"/>
    </w:rPr>
  </w:style>
  <w:style w:type="character" w:customStyle="1" w:styleId="font41">
    <w:name w:val="font41"/>
    <w:basedOn w:val="a0"/>
    <w:qFormat/>
    <w:rsid w:val="003050E7"/>
    <w:rPr>
      <w:rFonts w:ascii="宋体" w:eastAsia="宋体" w:hAnsi="宋体" w:cs="宋体" w:hint="eastAsia"/>
      <w:color w:val="000000"/>
      <w:sz w:val="24"/>
      <w:szCs w:val="24"/>
      <w:u w:val="none"/>
    </w:rPr>
  </w:style>
  <w:style w:type="character" w:customStyle="1" w:styleId="font31">
    <w:name w:val="font31"/>
    <w:basedOn w:val="a0"/>
    <w:qFormat/>
    <w:rsid w:val="003050E7"/>
    <w:rPr>
      <w:rFonts w:ascii="华文中宋" w:eastAsia="华文中宋" w:hAnsi="华文中宋" w:cs="华文中宋" w:hint="eastAsia"/>
      <w:color w:val="000000"/>
      <w:sz w:val="32"/>
      <w:szCs w:val="32"/>
      <w:u w:val="none"/>
    </w:rPr>
  </w:style>
  <w:style w:type="character" w:customStyle="1" w:styleId="font91">
    <w:name w:val="font91"/>
    <w:basedOn w:val="a0"/>
    <w:qFormat/>
    <w:rsid w:val="003050E7"/>
    <w:rPr>
      <w:rFonts w:ascii="华文中宋" w:eastAsia="华文中宋" w:hAnsi="华文中宋" w:cs="华文中宋" w:hint="eastAsia"/>
      <w:color w:val="000000"/>
      <w:sz w:val="32"/>
      <w:szCs w:val="32"/>
      <w:u w:val="none"/>
    </w:rPr>
  </w:style>
  <w:style w:type="character" w:customStyle="1" w:styleId="font51">
    <w:name w:val="font51"/>
    <w:basedOn w:val="a0"/>
    <w:qFormat/>
    <w:rsid w:val="003050E7"/>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3050E7"/>
    <w:rPr>
      <w:kern w:val="2"/>
      <w:sz w:val="18"/>
      <w:szCs w:val="18"/>
    </w:rPr>
  </w:style>
  <w:style w:type="character" w:customStyle="1" w:styleId="font171">
    <w:name w:val="font171"/>
    <w:qFormat/>
    <w:rsid w:val="003050E7"/>
    <w:rPr>
      <w:rFonts w:ascii="仿宋_GB2312" w:eastAsia="仿宋_GB2312" w:cs="仿宋_GB2312"/>
      <w:color w:val="000000"/>
      <w:sz w:val="18"/>
      <w:szCs w:val="18"/>
      <w:u w:val="none"/>
    </w:rPr>
  </w:style>
  <w:style w:type="paragraph" w:styleId="a7">
    <w:name w:val="List Paragraph"/>
    <w:basedOn w:val="a"/>
    <w:uiPriority w:val="99"/>
    <w:rsid w:val="006E5E2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Pr>
      <w:kern w:val="2"/>
      <w:sz w:val="18"/>
      <w:szCs w:val="18"/>
    </w:rPr>
  </w:style>
  <w:style w:type="character" w:customStyle="1" w:styleId="Char1">
    <w:name w:val="页眉 Char"/>
    <w:basedOn w:val="a0"/>
    <w:link w:val="a5"/>
    <w:qFormat/>
    <w:rPr>
      <w:kern w:val="2"/>
      <w:sz w:val="18"/>
      <w:szCs w:val="18"/>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华文中宋" w:eastAsia="华文中宋" w:hAnsi="华文中宋" w:cs="华文中宋" w:hint="eastAsia"/>
      <w:color w:val="000000"/>
      <w:sz w:val="32"/>
      <w:szCs w:val="32"/>
      <w:u w:val="none"/>
    </w:rPr>
  </w:style>
  <w:style w:type="character" w:customStyle="1" w:styleId="font91">
    <w:name w:val="font91"/>
    <w:basedOn w:val="a0"/>
    <w:qFormat/>
    <w:rPr>
      <w:rFonts w:ascii="华文中宋" w:eastAsia="华文中宋" w:hAnsi="华文中宋" w:cs="华文中宋" w:hint="eastAsia"/>
      <w:color w:val="000000"/>
      <w:sz w:val="32"/>
      <w:szCs w:val="32"/>
      <w:u w:val="none"/>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Pr>
      <w:kern w:val="2"/>
      <w:sz w:val="18"/>
      <w:szCs w:val="18"/>
    </w:rPr>
  </w:style>
  <w:style w:type="character" w:customStyle="1" w:styleId="font171">
    <w:name w:val="font171"/>
    <w:qFormat/>
    <w:rPr>
      <w:rFonts w:ascii="仿宋_GB2312" w:eastAsia="仿宋_GB2312" w:cs="仿宋_GB2312"/>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188029041">
      <w:bodyDiv w:val="1"/>
      <w:marLeft w:val="0"/>
      <w:marRight w:val="0"/>
      <w:marTop w:val="0"/>
      <w:marBottom w:val="0"/>
      <w:divBdr>
        <w:top w:val="none" w:sz="0" w:space="0" w:color="auto"/>
        <w:left w:val="none" w:sz="0" w:space="0" w:color="auto"/>
        <w:bottom w:val="none" w:sz="0" w:space="0" w:color="auto"/>
        <w:right w:val="none" w:sz="0" w:space="0" w:color="auto"/>
      </w:divBdr>
    </w:div>
    <w:div w:id="44512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95D44-639A-4234-83B6-901AAA07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3541</Words>
  <Characters>20188</Characters>
  <Application>Microsoft Office Word</Application>
  <DocSecurity>0</DocSecurity>
  <Lines>168</Lines>
  <Paragraphs>47</Paragraphs>
  <ScaleCrop>false</ScaleCrop>
  <Company>神州网信技术有限公司</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cp:lastModifiedBy>
  <cp:revision>2</cp:revision>
  <cp:lastPrinted>2023-08-04T01:00:00Z</cp:lastPrinted>
  <dcterms:created xsi:type="dcterms:W3CDTF">2023-12-05T08:31:00Z</dcterms:created>
  <dcterms:modified xsi:type="dcterms:W3CDTF">2023-12-05T08:31:00Z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KSOTemplateUUID">
    <vt:lpwstr>v1.0_mb_S7ajbG3IpAnL1wSthNCxfw==</vt:lpwstr>
  </property>
  <property fmtid="{D5CDD505-2E9C-101B-9397-08002B2CF9AE}" pid="4" name="ICV">
    <vt:lpwstr>1515CEFC20754C3380B382230295B456</vt:lpwstr>
  </property>
</Properties>
</file>